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4CF5E" w14:textId="77777777" w:rsidR="00F7779C" w:rsidRPr="00F7779C" w:rsidRDefault="00F7779C" w:rsidP="00F7779C">
      <w:pPr>
        <w:rPr>
          <w:rFonts w:eastAsia="Times New Roman" w:cstheme="minorHAnsi"/>
          <w:b/>
          <w:color w:val="1A1A1A"/>
          <w:spacing w:val="-10"/>
          <w:lang w:eastAsia="es-ES"/>
        </w:rPr>
      </w:pPr>
      <w:r w:rsidRPr="00F7779C">
        <w:rPr>
          <w:rFonts w:eastAsia="Times New Roman" w:cstheme="minorHAnsi"/>
          <w:b/>
          <w:color w:val="1A1A1A"/>
          <w:spacing w:val="-10"/>
          <w:lang w:eastAsia="es-ES"/>
        </w:rPr>
        <w:t>INSTRUCCIONES</w:t>
      </w:r>
    </w:p>
    <w:p w14:paraId="763415CC" w14:textId="77777777" w:rsidR="00F7779C" w:rsidRPr="00F7779C" w:rsidRDefault="00F7779C" w:rsidP="00F7779C">
      <w:pPr>
        <w:rPr>
          <w:rFonts w:eastAsia="Times New Roman" w:cstheme="minorHAnsi"/>
          <w:color w:val="1A1A1A"/>
          <w:spacing w:val="-10"/>
          <w:lang w:eastAsia="es-ES"/>
        </w:rPr>
      </w:pPr>
      <w:r w:rsidRPr="00F7779C">
        <w:rPr>
          <w:rFonts w:eastAsia="Times New Roman" w:cstheme="minorHAnsi"/>
          <w:color w:val="1A1A1A"/>
          <w:spacing w:val="-10"/>
          <w:lang w:eastAsia="es-ES"/>
        </w:rPr>
        <w:t>Aquellos campos del formulario que contengan (*), serán de obligada cumplimentación.</w:t>
      </w:r>
    </w:p>
    <w:p w14:paraId="5DF301E9" w14:textId="77777777" w:rsidR="00F7779C" w:rsidRPr="00F7779C" w:rsidRDefault="00F7779C" w:rsidP="00F7779C">
      <w:pPr>
        <w:rPr>
          <w:rFonts w:eastAsia="Times New Roman" w:cstheme="minorHAnsi"/>
          <w:color w:val="1A1A1A"/>
          <w:spacing w:val="-10"/>
          <w:lang w:eastAsia="es-ES"/>
        </w:rPr>
      </w:pPr>
      <w:r w:rsidRPr="00F7779C">
        <w:rPr>
          <w:rFonts w:eastAsia="Times New Roman" w:cstheme="minorHAnsi"/>
          <w:color w:val="1A1A1A"/>
          <w:spacing w:val="-10"/>
          <w:lang w:eastAsia="es-ES"/>
        </w:rPr>
        <w:t>Los campos sombreados no deben ser cumplimentados.</w:t>
      </w:r>
    </w:p>
    <w:p w14:paraId="7F116D15" w14:textId="77777777" w:rsidR="00F7779C" w:rsidRPr="00F7779C" w:rsidRDefault="00F7779C" w:rsidP="00F7779C">
      <w:pPr>
        <w:rPr>
          <w:rFonts w:eastAsia="Times New Roman" w:cstheme="minorHAnsi"/>
          <w:color w:val="1A1A1A"/>
          <w:spacing w:val="-10"/>
          <w:lang w:eastAsia="es-ES"/>
        </w:rPr>
      </w:pPr>
      <w:r w:rsidRPr="00F7779C">
        <w:rPr>
          <w:rFonts w:eastAsia="Times New Roman" w:cstheme="minorHAnsi"/>
          <w:color w:val="1A1A1A"/>
          <w:spacing w:val="-10"/>
          <w:lang w:eastAsia="es-ES"/>
        </w:rPr>
        <w:t>Para guardar un borrador del formulario y volver a la pantalla inicial pulse 'Guardar Formulario'.</w:t>
      </w:r>
    </w:p>
    <w:p w14:paraId="4BC69681" w14:textId="77777777" w:rsidR="00F7779C" w:rsidRPr="00F7779C" w:rsidRDefault="00F7779C" w:rsidP="00F7779C">
      <w:pPr>
        <w:rPr>
          <w:rFonts w:eastAsia="Times New Roman" w:cstheme="minorHAnsi"/>
          <w:color w:val="1A1A1A"/>
          <w:spacing w:val="-10"/>
          <w:lang w:eastAsia="es-ES"/>
        </w:rPr>
      </w:pPr>
      <w:r w:rsidRPr="00F7779C">
        <w:rPr>
          <w:rFonts w:eastAsia="Times New Roman" w:cstheme="minorHAnsi"/>
          <w:color w:val="1A1A1A"/>
          <w:spacing w:val="-10"/>
          <w:lang w:eastAsia="es-ES"/>
        </w:rPr>
        <w:t>Para descartar los cambios de su borrador y volver a la pantalla inicial pulse 'Volver a Inicio'.</w:t>
      </w:r>
    </w:p>
    <w:p w14:paraId="61904346" w14:textId="459AC16E" w:rsidR="00F7779C" w:rsidRPr="00F7779C" w:rsidRDefault="00F7779C" w:rsidP="00F7779C">
      <w:pPr>
        <w:rPr>
          <w:rFonts w:eastAsia="Times New Roman" w:cstheme="minorHAnsi"/>
          <w:color w:val="1A1A1A"/>
          <w:spacing w:val="-10"/>
          <w:lang w:eastAsia="es-ES"/>
        </w:rPr>
      </w:pPr>
      <w:r w:rsidRPr="00F7779C">
        <w:rPr>
          <w:rFonts w:eastAsia="Times New Roman" w:cstheme="minorHAnsi"/>
          <w:color w:val="1A1A1A"/>
          <w:spacing w:val="-10"/>
          <w:lang w:eastAsia="es-ES"/>
        </w:rPr>
        <w:t>Una vez cumplimentados todos los datos obligatorios del formulario, el titular de la instalación o su representante pueden presentar la solicitud correspondiente en la Sede electrónica de la CARM, a través del botón 'Presentar en Sede electrónica'. Una vez presentada la solicitud en la Sede electrónica, se obtendrá el correspondiente recibo acreditativo de la presentación, donde figurará la fecha y hora y el número de registro asignado.</w:t>
      </w:r>
    </w:p>
    <w:p w14:paraId="7671CFAF" w14:textId="77777777" w:rsidR="00F7779C" w:rsidRDefault="00F7779C" w:rsidP="000F46DB">
      <w:pPr>
        <w:rPr>
          <w:rFonts w:eastAsia="Times New Roman" w:cstheme="minorHAnsi"/>
          <w:b/>
          <w:color w:val="1A1A1A"/>
          <w:spacing w:val="-10"/>
          <w:lang w:eastAsia="es-ES"/>
        </w:rPr>
      </w:pPr>
    </w:p>
    <w:p w14:paraId="77804974" w14:textId="77777777" w:rsidR="000F46DB" w:rsidRPr="00313C6B" w:rsidRDefault="000F46DB" w:rsidP="000F46DB">
      <w:pPr>
        <w:rPr>
          <w:rFonts w:eastAsia="Times New Roman" w:cstheme="minorHAnsi"/>
          <w:b/>
          <w:color w:val="1A1A1A"/>
          <w:spacing w:val="-10"/>
          <w:lang w:eastAsia="es-ES"/>
        </w:rPr>
      </w:pPr>
      <w:r w:rsidRPr="00313C6B">
        <w:rPr>
          <w:rFonts w:eastAsia="Times New Roman" w:cstheme="minorHAnsi"/>
          <w:b/>
          <w:color w:val="1A1A1A"/>
          <w:spacing w:val="-10"/>
          <w:lang w:eastAsia="es-ES"/>
        </w:rPr>
        <w:t>AYUDA ESPECÍFICA PARA RELLENAR FORMULARIO 3552</w:t>
      </w:r>
    </w:p>
    <w:p w14:paraId="0F8ED6C9" w14:textId="6A015FD2" w:rsidR="00CE46C6" w:rsidRPr="00313C6B" w:rsidRDefault="00CE46C6" w:rsidP="000F46DB">
      <w:pPr>
        <w:rPr>
          <w:rFonts w:cstheme="minorHAnsi"/>
          <w:bCs/>
          <w:color w:val="1A1A1A"/>
          <w:spacing w:val="-10"/>
        </w:rPr>
      </w:pPr>
      <w:r w:rsidRPr="00313C6B">
        <w:rPr>
          <w:rFonts w:eastAsia="Times New Roman" w:cstheme="minorHAnsi"/>
          <w:b/>
          <w:color w:val="1A1A1A"/>
          <w:spacing w:val="-10"/>
          <w:lang w:eastAsia="es-ES"/>
        </w:rPr>
        <w:t>Este</w:t>
      </w:r>
      <w:r w:rsidR="00637D2C" w:rsidRPr="00313C6B">
        <w:rPr>
          <w:rFonts w:eastAsia="Times New Roman" w:cstheme="minorHAnsi"/>
          <w:b/>
          <w:color w:val="1A1A1A"/>
          <w:spacing w:val="-10"/>
          <w:lang w:eastAsia="es-ES"/>
        </w:rPr>
        <w:t xml:space="preserve"> </w:t>
      </w:r>
      <w:r w:rsidRPr="00313C6B">
        <w:rPr>
          <w:rFonts w:eastAsia="Times New Roman" w:cstheme="minorHAnsi"/>
          <w:b/>
          <w:color w:val="1A1A1A"/>
          <w:spacing w:val="-10"/>
          <w:lang w:eastAsia="es-ES"/>
        </w:rPr>
        <w:t>documento</w:t>
      </w:r>
      <w:r w:rsidR="00637D2C" w:rsidRPr="00313C6B">
        <w:rPr>
          <w:rFonts w:eastAsia="Times New Roman" w:cstheme="minorHAnsi"/>
          <w:b/>
          <w:color w:val="1A1A1A"/>
          <w:spacing w:val="-10"/>
          <w:lang w:eastAsia="es-ES"/>
        </w:rPr>
        <w:t xml:space="preserve"> </w:t>
      </w:r>
      <w:r w:rsidRPr="00313C6B">
        <w:rPr>
          <w:rFonts w:eastAsia="Times New Roman" w:cstheme="minorHAnsi"/>
          <w:b/>
          <w:color w:val="1A1A1A"/>
          <w:spacing w:val="-10"/>
          <w:lang w:eastAsia="es-ES"/>
        </w:rPr>
        <w:t>es</w:t>
      </w:r>
      <w:r w:rsidR="00637D2C" w:rsidRPr="00313C6B">
        <w:rPr>
          <w:rFonts w:eastAsia="Times New Roman" w:cstheme="minorHAnsi"/>
          <w:b/>
          <w:color w:val="1A1A1A"/>
          <w:spacing w:val="-10"/>
          <w:lang w:eastAsia="es-ES"/>
        </w:rPr>
        <w:t xml:space="preserve"> </w:t>
      </w:r>
      <w:r w:rsidRPr="00313C6B">
        <w:rPr>
          <w:rFonts w:eastAsia="Times New Roman" w:cstheme="minorHAnsi"/>
          <w:b/>
          <w:color w:val="1A1A1A"/>
          <w:spacing w:val="-10"/>
          <w:lang w:eastAsia="es-ES"/>
        </w:rPr>
        <w:t>exclusivamente</w:t>
      </w:r>
      <w:r w:rsidR="00637D2C" w:rsidRPr="00313C6B">
        <w:rPr>
          <w:rFonts w:eastAsia="Times New Roman" w:cstheme="minorHAnsi"/>
          <w:b/>
          <w:color w:val="1A1A1A"/>
          <w:spacing w:val="-10"/>
          <w:lang w:eastAsia="es-ES"/>
        </w:rPr>
        <w:t xml:space="preserve"> </w:t>
      </w:r>
      <w:r w:rsidRPr="00313C6B">
        <w:rPr>
          <w:rFonts w:eastAsia="Times New Roman" w:cstheme="minorHAnsi"/>
          <w:b/>
          <w:color w:val="1A1A1A"/>
          <w:spacing w:val="-10"/>
          <w:lang w:eastAsia="es-ES"/>
        </w:rPr>
        <w:t>de</w:t>
      </w:r>
      <w:r w:rsidR="00637D2C" w:rsidRPr="00313C6B">
        <w:rPr>
          <w:rFonts w:eastAsia="Times New Roman" w:cstheme="minorHAnsi"/>
          <w:b/>
          <w:color w:val="1A1A1A"/>
          <w:spacing w:val="-10"/>
          <w:lang w:eastAsia="es-ES"/>
        </w:rPr>
        <w:t xml:space="preserve"> </w:t>
      </w:r>
      <w:r w:rsidRPr="00313C6B">
        <w:rPr>
          <w:rFonts w:eastAsia="Times New Roman" w:cstheme="minorHAnsi"/>
          <w:b/>
          <w:color w:val="1A1A1A"/>
          <w:spacing w:val="-10"/>
          <w:lang w:eastAsia="es-ES"/>
        </w:rPr>
        <w:t>carácter</w:t>
      </w:r>
      <w:r w:rsidR="00637D2C" w:rsidRPr="00313C6B">
        <w:rPr>
          <w:rFonts w:eastAsia="Times New Roman" w:cstheme="minorHAnsi"/>
          <w:b/>
          <w:color w:val="1A1A1A"/>
          <w:spacing w:val="-10"/>
          <w:lang w:eastAsia="es-ES"/>
        </w:rPr>
        <w:t xml:space="preserve"> </w:t>
      </w:r>
      <w:r w:rsidRPr="00313C6B">
        <w:rPr>
          <w:rFonts w:eastAsia="Times New Roman" w:cstheme="minorHAnsi"/>
          <w:b/>
          <w:color w:val="1A1A1A"/>
          <w:spacing w:val="-10"/>
          <w:lang w:eastAsia="es-ES"/>
        </w:rPr>
        <w:t>informativo.</w:t>
      </w:r>
      <w:r w:rsidR="00637D2C" w:rsidRPr="00313C6B">
        <w:rPr>
          <w:rFonts w:eastAsia="Times New Roman" w:cstheme="minorHAnsi"/>
          <w:b/>
          <w:color w:val="1A1A1A"/>
          <w:spacing w:val="-10"/>
          <w:lang w:eastAsia="es-ES"/>
        </w:rPr>
        <w:t xml:space="preserve"> </w:t>
      </w:r>
      <w:r w:rsidR="00A72742" w:rsidRPr="00313C6B">
        <w:rPr>
          <w:rFonts w:eastAsia="Times New Roman" w:cstheme="minorHAnsi"/>
          <w:bCs/>
          <w:color w:val="1A1A1A"/>
          <w:spacing w:val="-10"/>
          <w:lang w:eastAsia="es-ES"/>
        </w:rPr>
        <w:t>A</w:t>
      </w:r>
      <w:r w:rsidR="00637D2C" w:rsidRPr="00313C6B">
        <w:rPr>
          <w:rFonts w:eastAsia="Times New Roman" w:cstheme="minorHAnsi"/>
          <w:bCs/>
          <w:color w:val="1A1A1A"/>
          <w:spacing w:val="-10"/>
          <w:lang w:eastAsia="es-ES"/>
        </w:rPr>
        <w:t xml:space="preserve"> </w:t>
      </w:r>
      <w:r w:rsidR="00A72742" w:rsidRPr="00313C6B">
        <w:rPr>
          <w:rFonts w:eastAsia="Times New Roman" w:cstheme="minorHAnsi"/>
          <w:bCs/>
          <w:color w:val="1A1A1A"/>
          <w:spacing w:val="-10"/>
          <w:lang w:eastAsia="es-ES"/>
        </w:rPr>
        <w:t>todos</w:t>
      </w:r>
      <w:r w:rsidR="00637D2C" w:rsidRPr="00313C6B">
        <w:rPr>
          <w:rFonts w:eastAsia="Times New Roman" w:cstheme="minorHAnsi"/>
          <w:bCs/>
          <w:color w:val="1A1A1A"/>
          <w:spacing w:val="-10"/>
          <w:lang w:eastAsia="es-ES"/>
        </w:rPr>
        <w:t xml:space="preserve"> </w:t>
      </w:r>
      <w:r w:rsidR="00A72742" w:rsidRPr="00313C6B">
        <w:rPr>
          <w:rFonts w:eastAsia="Times New Roman" w:cstheme="minorHAnsi"/>
          <w:bCs/>
          <w:color w:val="1A1A1A"/>
          <w:spacing w:val="-10"/>
          <w:lang w:eastAsia="es-ES"/>
        </w:rPr>
        <w:t>los</w:t>
      </w:r>
      <w:r w:rsidR="00637D2C" w:rsidRPr="00313C6B">
        <w:rPr>
          <w:rFonts w:eastAsia="Times New Roman" w:cstheme="minorHAnsi"/>
          <w:bCs/>
          <w:color w:val="1A1A1A"/>
          <w:spacing w:val="-10"/>
          <w:lang w:eastAsia="es-ES"/>
        </w:rPr>
        <w:t xml:space="preserve"> </w:t>
      </w:r>
      <w:r w:rsidR="00A72742" w:rsidRPr="00313C6B">
        <w:rPr>
          <w:rFonts w:eastAsia="Times New Roman" w:cstheme="minorHAnsi"/>
          <w:bCs/>
          <w:color w:val="1A1A1A"/>
          <w:spacing w:val="-10"/>
          <w:lang w:eastAsia="es-ES"/>
        </w:rPr>
        <w:t>efectos</w:t>
      </w:r>
      <w:r w:rsidR="00637D2C" w:rsidRPr="00313C6B">
        <w:rPr>
          <w:rFonts w:eastAsia="Times New Roman" w:cstheme="minorHAnsi"/>
          <w:bCs/>
          <w:color w:val="1A1A1A"/>
          <w:spacing w:val="-10"/>
          <w:lang w:eastAsia="es-ES"/>
        </w:rPr>
        <w:t xml:space="preserve"> </w:t>
      </w:r>
      <w:r w:rsidR="00A72742" w:rsidRPr="00313C6B">
        <w:rPr>
          <w:rFonts w:eastAsia="Times New Roman" w:cstheme="minorHAnsi"/>
          <w:bCs/>
          <w:color w:val="1A1A1A"/>
          <w:spacing w:val="-10"/>
          <w:lang w:eastAsia="es-ES"/>
        </w:rPr>
        <w:t>se</w:t>
      </w:r>
      <w:r w:rsidR="00637D2C" w:rsidRPr="00313C6B">
        <w:rPr>
          <w:rFonts w:eastAsia="Times New Roman" w:cstheme="minorHAnsi"/>
          <w:bCs/>
          <w:color w:val="1A1A1A"/>
          <w:spacing w:val="-10"/>
          <w:lang w:eastAsia="es-ES"/>
        </w:rPr>
        <w:t xml:space="preserve"> </w:t>
      </w:r>
      <w:r w:rsidR="00A72742" w:rsidRPr="00313C6B">
        <w:rPr>
          <w:rFonts w:eastAsia="Times New Roman" w:cstheme="minorHAnsi"/>
          <w:bCs/>
          <w:color w:val="1A1A1A"/>
          <w:spacing w:val="-10"/>
          <w:lang w:eastAsia="es-ES"/>
        </w:rPr>
        <w:t>estará</w:t>
      </w:r>
      <w:r w:rsidR="00637D2C" w:rsidRPr="00313C6B">
        <w:rPr>
          <w:rFonts w:eastAsia="Times New Roman" w:cstheme="minorHAnsi"/>
          <w:bCs/>
          <w:color w:val="1A1A1A"/>
          <w:spacing w:val="-10"/>
          <w:lang w:eastAsia="es-ES"/>
        </w:rPr>
        <w:t xml:space="preserve"> </w:t>
      </w:r>
      <w:r w:rsidR="00A72742" w:rsidRPr="00313C6B">
        <w:rPr>
          <w:rFonts w:eastAsia="Times New Roman" w:cstheme="minorHAnsi"/>
          <w:bCs/>
          <w:color w:val="1A1A1A"/>
          <w:spacing w:val="-10"/>
          <w:lang w:eastAsia="es-ES"/>
        </w:rPr>
        <w:t>a</w:t>
      </w:r>
      <w:r w:rsidR="00637D2C" w:rsidRPr="00313C6B">
        <w:rPr>
          <w:rFonts w:eastAsia="Times New Roman" w:cstheme="minorHAnsi"/>
          <w:bCs/>
          <w:color w:val="1A1A1A"/>
          <w:spacing w:val="-10"/>
          <w:lang w:eastAsia="es-ES"/>
        </w:rPr>
        <w:t xml:space="preserve"> </w:t>
      </w:r>
      <w:r w:rsidR="00A72742" w:rsidRPr="00313C6B">
        <w:rPr>
          <w:rFonts w:eastAsia="Times New Roman" w:cstheme="minorHAnsi"/>
          <w:bCs/>
          <w:color w:val="1A1A1A"/>
          <w:spacing w:val="-10"/>
          <w:lang w:eastAsia="es-ES"/>
        </w:rPr>
        <w:t>lo</w:t>
      </w:r>
      <w:r w:rsidR="00637D2C" w:rsidRPr="00313C6B">
        <w:rPr>
          <w:rFonts w:eastAsia="Times New Roman" w:cstheme="minorHAnsi"/>
          <w:bCs/>
          <w:color w:val="1A1A1A"/>
          <w:spacing w:val="-10"/>
          <w:lang w:eastAsia="es-ES"/>
        </w:rPr>
        <w:t xml:space="preserve"> </w:t>
      </w:r>
      <w:r w:rsidR="00A72742" w:rsidRPr="00313C6B">
        <w:rPr>
          <w:rFonts w:eastAsia="Times New Roman" w:cstheme="minorHAnsi"/>
          <w:bCs/>
          <w:color w:val="1A1A1A"/>
          <w:spacing w:val="-10"/>
          <w:lang w:eastAsia="es-ES"/>
        </w:rPr>
        <w:t>dispuesto</w:t>
      </w:r>
      <w:r w:rsidR="00637D2C" w:rsidRPr="00313C6B">
        <w:rPr>
          <w:rFonts w:eastAsia="Times New Roman" w:cstheme="minorHAnsi"/>
          <w:bCs/>
          <w:color w:val="1A1A1A"/>
          <w:spacing w:val="-10"/>
          <w:lang w:eastAsia="es-ES"/>
        </w:rPr>
        <w:t xml:space="preserve"> </w:t>
      </w:r>
      <w:r w:rsidR="00A72742" w:rsidRPr="00313C6B">
        <w:rPr>
          <w:rFonts w:eastAsia="Times New Roman" w:cstheme="minorHAnsi"/>
          <w:bCs/>
          <w:color w:val="1A1A1A"/>
          <w:spacing w:val="-10"/>
          <w:lang w:eastAsia="es-ES"/>
        </w:rPr>
        <w:t>en</w:t>
      </w:r>
      <w:r w:rsidR="00637D2C" w:rsidRPr="00313C6B">
        <w:rPr>
          <w:rFonts w:eastAsia="Times New Roman" w:cstheme="minorHAnsi"/>
          <w:bCs/>
          <w:color w:val="1A1A1A"/>
          <w:spacing w:val="-10"/>
          <w:lang w:eastAsia="es-ES"/>
        </w:rPr>
        <w:t xml:space="preserve"> </w:t>
      </w:r>
      <w:r w:rsidR="00C80CD5" w:rsidRPr="00313C6B">
        <w:rPr>
          <w:rFonts w:eastAsia="Times New Roman" w:cstheme="minorHAnsi"/>
          <w:bCs/>
          <w:color w:val="1A1A1A"/>
          <w:spacing w:val="-10"/>
          <w:lang w:eastAsia="es-ES"/>
        </w:rPr>
        <w:t xml:space="preserve">el Real Decreto 737/2020, de 4 de agosto </w:t>
      </w:r>
      <w:r w:rsidR="000F46DB" w:rsidRPr="00313C6B">
        <w:rPr>
          <w:rFonts w:eastAsia="Times New Roman" w:cstheme="minorHAnsi"/>
          <w:bCs/>
          <w:color w:val="1A1A1A"/>
          <w:spacing w:val="-10"/>
          <w:lang w:eastAsia="es-ES"/>
        </w:rPr>
        <w:t>y a la orden de convocatoria</w:t>
      </w:r>
      <w:r w:rsidR="000F46DB" w:rsidRPr="00313C6B">
        <w:rPr>
          <w:rFonts w:cstheme="minorHAnsi"/>
          <w:bCs/>
          <w:color w:val="1A1A1A"/>
          <w:spacing w:val="-10"/>
        </w:rPr>
        <w:t xml:space="preserve"> </w:t>
      </w:r>
      <w:r w:rsidR="000F46DB" w:rsidRPr="00313C6B">
        <w:rPr>
          <w:rFonts w:eastAsia="Times New Roman" w:cstheme="minorHAnsi"/>
          <w:bCs/>
          <w:color w:val="1A1A1A"/>
          <w:spacing w:val="-10"/>
          <w:lang w:eastAsia="es-ES"/>
        </w:rPr>
        <w:t xml:space="preserve">de </w:t>
      </w:r>
      <w:r w:rsidR="00876EED" w:rsidRPr="00313C6B">
        <w:rPr>
          <w:rFonts w:eastAsia="Times New Roman" w:cstheme="minorHAnsi"/>
          <w:bCs/>
          <w:color w:val="1A1A1A"/>
          <w:spacing w:val="-10"/>
          <w:lang w:eastAsia="es-ES"/>
        </w:rPr>
        <w:t xml:space="preserve">PREE de </w:t>
      </w:r>
      <w:r w:rsidR="000F46DB" w:rsidRPr="00313C6B">
        <w:rPr>
          <w:rFonts w:eastAsia="Times New Roman" w:cstheme="minorHAnsi"/>
          <w:bCs/>
          <w:color w:val="1A1A1A"/>
          <w:spacing w:val="-10"/>
          <w:lang w:eastAsia="es-ES"/>
        </w:rPr>
        <w:t>la Región de Murcia</w:t>
      </w:r>
      <w:r w:rsidR="000F46DB" w:rsidRPr="00313C6B">
        <w:rPr>
          <w:rFonts w:cstheme="minorHAnsi"/>
          <w:bCs/>
          <w:color w:val="1A1A1A"/>
          <w:spacing w:val="-10"/>
        </w:rPr>
        <w:t xml:space="preserve"> </w:t>
      </w:r>
    </w:p>
    <w:p w14:paraId="32598D70" w14:textId="36581E7D" w:rsidR="00E4588D" w:rsidRPr="00AE7B1B" w:rsidRDefault="00E4588D" w:rsidP="00A72742">
      <w:pPr>
        <w:jc w:val="both"/>
        <w:rPr>
          <w:rFonts w:eastAsia="Times New Roman" w:cstheme="minorHAnsi"/>
          <w:b/>
          <w:color w:val="1A1A1A"/>
          <w:spacing w:val="-10"/>
          <w:lang w:eastAsia="es-ES"/>
        </w:rPr>
      </w:pPr>
      <w:r w:rsidRPr="00AE7B1B">
        <w:rPr>
          <w:rFonts w:eastAsia="Times New Roman" w:cstheme="minorHAnsi"/>
          <w:b/>
          <w:color w:val="1A1A1A"/>
          <w:spacing w:val="-10"/>
          <w:lang w:eastAsia="es-ES"/>
        </w:rPr>
        <w:t>Aclaraciones</w:t>
      </w:r>
      <w:r w:rsidR="00AE7B1B" w:rsidRPr="00AE7B1B">
        <w:rPr>
          <w:rFonts w:eastAsia="Times New Roman" w:cstheme="minorHAnsi"/>
          <w:b/>
          <w:color w:val="1A1A1A"/>
          <w:spacing w:val="-10"/>
          <w:lang w:eastAsia="es-ES"/>
        </w:rPr>
        <w:t xml:space="preserve"> e instrucciones del formulario específico </w:t>
      </w:r>
      <w:r w:rsidR="00D26EF3" w:rsidRPr="00AE7B1B">
        <w:rPr>
          <w:rFonts w:eastAsia="Times New Roman" w:cstheme="minorHAnsi"/>
          <w:b/>
          <w:color w:val="1A1A1A"/>
          <w:spacing w:val="-10"/>
          <w:lang w:eastAsia="es-ES"/>
        </w:rPr>
        <w:t>según apartados</w:t>
      </w:r>
      <w:r w:rsidR="00E56287" w:rsidRPr="00AE7B1B">
        <w:rPr>
          <w:rFonts w:eastAsia="Times New Roman" w:cstheme="minorHAnsi"/>
          <w:b/>
          <w:color w:val="1A1A1A"/>
          <w:spacing w:val="-10"/>
          <w:lang w:eastAsia="es-ES"/>
        </w:rPr>
        <w:t>.</w:t>
      </w:r>
    </w:p>
    <w:p w14:paraId="50893C83" w14:textId="163F5A3B" w:rsidR="00E56287" w:rsidRPr="00AE7B1B" w:rsidRDefault="00630007" w:rsidP="00A72742">
      <w:pPr>
        <w:jc w:val="both"/>
        <w:rPr>
          <w:rFonts w:eastAsia="Times New Roman" w:cstheme="minorHAnsi"/>
          <w:b/>
          <w:color w:val="1A1A1A"/>
          <w:spacing w:val="-10"/>
          <w:lang w:eastAsia="es-ES"/>
        </w:rPr>
      </w:pPr>
      <w:r w:rsidRPr="00AE7B1B">
        <w:rPr>
          <w:rFonts w:eastAsia="Times New Roman" w:cstheme="minorHAnsi"/>
          <w:b/>
          <w:color w:val="1A1A1A"/>
          <w:spacing w:val="-10"/>
          <w:lang w:eastAsia="es-ES"/>
        </w:rPr>
        <w:t xml:space="preserve">1. </w:t>
      </w:r>
      <w:r w:rsidR="00E56287" w:rsidRPr="00AE7B1B">
        <w:rPr>
          <w:rFonts w:eastAsia="Times New Roman" w:cstheme="minorHAnsi"/>
          <w:b/>
          <w:color w:val="1A1A1A"/>
          <w:spacing w:val="-10"/>
          <w:lang w:eastAsia="es-ES"/>
        </w:rPr>
        <w:t>Datos del solicitante.</w:t>
      </w:r>
    </w:p>
    <w:p w14:paraId="4239BC83" w14:textId="2D7242AF" w:rsidR="00FF25D7" w:rsidRPr="00AE7B1B" w:rsidRDefault="00EC4BAB" w:rsidP="00FF25D7">
      <w:pPr>
        <w:pStyle w:val="Prrafodelista"/>
        <w:jc w:val="both"/>
        <w:rPr>
          <w:rFonts w:eastAsia="Times New Roman" w:cstheme="minorHAnsi"/>
          <w:color w:val="1A1A1A"/>
          <w:spacing w:val="-10"/>
          <w:u w:val="single"/>
          <w:lang w:eastAsia="es-ES"/>
        </w:rPr>
      </w:pPr>
      <w:r w:rsidRPr="00AE7B1B">
        <w:rPr>
          <w:rFonts w:eastAsia="Times New Roman" w:cstheme="minorHAnsi"/>
          <w:color w:val="1A1A1A"/>
          <w:spacing w:val="-10"/>
          <w:u w:val="single"/>
          <w:lang w:eastAsia="es-ES"/>
        </w:rPr>
        <w:t>Tipo de solicitante</w:t>
      </w:r>
      <w:r w:rsidR="00AB261B" w:rsidRPr="00AB261B">
        <w:rPr>
          <w:rFonts w:eastAsia="Times New Roman" w:cstheme="minorHAnsi"/>
          <w:color w:val="1A1A1A"/>
          <w:spacing w:val="-10"/>
          <w:lang w:eastAsia="es-ES"/>
        </w:rPr>
        <w:t>.</w:t>
      </w:r>
      <w:r w:rsidRPr="00AB261B">
        <w:rPr>
          <w:rFonts w:eastAsia="Times New Roman" w:cstheme="minorHAnsi"/>
          <w:color w:val="1A1A1A"/>
          <w:spacing w:val="-10"/>
          <w:lang w:eastAsia="es-ES"/>
        </w:rPr>
        <w:t xml:space="preserve"> </w:t>
      </w:r>
      <w:r w:rsidR="00AE7B1B" w:rsidRPr="00AE7B1B">
        <w:rPr>
          <w:rFonts w:eastAsia="Times New Roman" w:cstheme="minorHAnsi"/>
          <w:color w:val="1A1A1A"/>
          <w:spacing w:val="-10"/>
          <w:lang w:eastAsia="es-ES"/>
        </w:rPr>
        <w:t>Elegir el que se aproxime más a las siguientes definiciones.</w:t>
      </w:r>
    </w:p>
    <w:p w14:paraId="53368DA9" w14:textId="3C01CF39" w:rsidR="00FF25D7" w:rsidRPr="00AE7B1B" w:rsidRDefault="00FF25D7" w:rsidP="00FF25D7">
      <w:pPr>
        <w:pStyle w:val="Prrafodelista"/>
        <w:numPr>
          <w:ilvl w:val="0"/>
          <w:numId w:val="29"/>
        </w:numPr>
        <w:jc w:val="both"/>
        <w:rPr>
          <w:rFonts w:eastAsia="Times New Roman" w:cstheme="minorHAnsi"/>
          <w:color w:val="1A1A1A"/>
          <w:spacing w:val="-10"/>
          <w:lang w:eastAsia="es-ES"/>
        </w:rPr>
      </w:pPr>
      <w:r w:rsidRPr="00AE7B1B">
        <w:rPr>
          <w:rFonts w:eastAsia="Times New Roman" w:cstheme="minorHAnsi"/>
          <w:color w:val="1A1A1A"/>
          <w:spacing w:val="-10"/>
          <w:u w:val="single"/>
          <w:lang w:eastAsia="es-ES"/>
        </w:rPr>
        <w:t>Personas físicas o jurídicas</w:t>
      </w:r>
      <w:r w:rsidRPr="00AE7B1B">
        <w:rPr>
          <w:rFonts w:eastAsia="Times New Roman" w:cstheme="minorHAnsi"/>
          <w:color w:val="1A1A1A"/>
          <w:spacing w:val="-10"/>
          <w:lang w:eastAsia="es-ES"/>
        </w:rPr>
        <w:t xml:space="preserve"> de naturaleza privada o pública que sean propietarias de edificios existentes destinados a cualquier uso.</w:t>
      </w:r>
    </w:p>
    <w:p w14:paraId="6EE56E66" w14:textId="77777777" w:rsidR="00FF25D7" w:rsidRPr="00AE7B1B" w:rsidRDefault="00FF25D7" w:rsidP="00FF25D7">
      <w:pPr>
        <w:pStyle w:val="Prrafodelista"/>
        <w:numPr>
          <w:ilvl w:val="0"/>
          <w:numId w:val="29"/>
        </w:numPr>
        <w:jc w:val="both"/>
        <w:rPr>
          <w:rFonts w:eastAsia="Times New Roman" w:cstheme="minorHAnsi"/>
          <w:color w:val="1A1A1A"/>
          <w:spacing w:val="-10"/>
          <w:lang w:eastAsia="es-ES"/>
        </w:rPr>
      </w:pPr>
      <w:r w:rsidRPr="00AE7B1B">
        <w:rPr>
          <w:rFonts w:eastAsia="Times New Roman" w:cstheme="minorHAnsi"/>
          <w:color w:val="1A1A1A"/>
          <w:spacing w:val="-10"/>
          <w:u w:val="single"/>
          <w:lang w:eastAsia="es-ES"/>
        </w:rPr>
        <w:t>Comunidades de propietarios</w:t>
      </w:r>
      <w:r w:rsidRPr="00AE7B1B">
        <w:rPr>
          <w:rFonts w:eastAsia="Times New Roman" w:cstheme="minorHAnsi"/>
          <w:color w:val="1A1A1A"/>
          <w:spacing w:val="-10"/>
          <w:lang w:eastAsia="es-ES"/>
        </w:rPr>
        <w:t xml:space="preserve"> o las agrupaciones de comunidades de propietarios de edificios residenciales de uso vivienda, constituidas conforme a lo dispuesto por el artículo 5 de la Ley 49/1960, de 21 de julio, de Propiedad Horizontal.</w:t>
      </w:r>
    </w:p>
    <w:p w14:paraId="72C92F5F" w14:textId="37E2F083" w:rsidR="00FF25D7" w:rsidRPr="00AE7B1B" w:rsidRDefault="00AE7B1B" w:rsidP="00FF25D7">
      <w:pPr>
        <w:pStyle w:val="Prrafodelista"/>
        <w:numPr>
          <w:ilvl w:val="0"/>
          <w:numId w:val="29"/>
        </w:numPr>
        <w:jc w:val="both"/>
        <w:rPr>
          <w:rFonts w:eastAsia="Times New Roman" w:cstheme="minorHAnsi"/>
          <w:color w:val="1A1A1A"/>
          <w:spacing w:val="-10"/>
          <w:lang w:eastAsia="es-ES"/>
        </w:rPr>
      </w:pPr>
      <w:r w:rsidRPr="00AE7B1B">
        <w:rPr>
          <w:rFonts w:eastAsia="Times New Roman" w:cstheme="minorHAnsi"/>
          <w:color w:val="1A1A1A"/>
          <w:spacing w:val="-10"/>
          <w:u w:val="single"/>
          <w:lang w:eastAsia="es-ES"/>
        </w:rPr>
        <w:t>Propietarios agrupados (sin comunidad)</w:t>
      </w:r>
      <w:r>
        <w:rPr>
          <w:rFonts w:eastAsia="Times New Roman" w:cstheme="minorHAnsi"/>
          <w:color w:val="1A1A1A"/>
          <w:spacing w:val="-10"/>
          <w:lang w:eastAsia="es-ES"/>
        </w:rPr>
        <w:t xml:space="preserve">. </w:t>
      </w:r>
      <w:r w:rsidR="00FF25D7" w:rsidRPr="00AE7B1B">
        <w:rPr>
          <w:rFonts w:eastAsia="Times New Roman" w:cstheme="minorHAnsi"/>
          <w:color w:val="1A1A1A"/>
          <w:spacing w:val="-10"/>
          <w:lang w:eastAsia="es-ES"/>
        </w:rPr>
        <w:t>Los propietarios que de forma agrupada sean propietarios de edificios, que reúnan los requisitos establecidos en el artículo 396 del Código Civil y no hubiesen otorgado el título constitutivo de Propiedad Horizontal.</w:t>
      </w:r>
    </w:p>
    <w:p w14:paraId="2B2B3424" w14:textId="20ABCD7E" w:rsidR="00FF25D7" w:rsidRPr="00AE7B1B" w:rsidRDefault="00AE7B1B" w:rsidP="00FF25D7">
      <w:pPr>
        <w:pStyle w:val="Prrafodelista"/>
        <w:numPr>
          <w:ilvl w:val="0"/>
          <w:numId w:val="29"/>
        </w:numPr>
        <w:jc w:val="both"/>
        <w:rPr>
          <w:rFonts w:eastAsia="Times New Roman" w:cstheme="minorHAnsi"/>
          <w:color w:val="1A1A1A"/>
          <w:spacing w:val="-10"/>
          <w:lang w:eastAsia="es-ES"/>
        </w:rPr>
      </w:pPr>
      <w:r w:rsidRPr="00AE7B1B">
        <w:rPr>
          <w:rFonts w:eastAsia="Times New Roman" w:cstheme="minorHAnsi"/>
          <w:color w:val="1A1A1A"/>
          <w:spacing w:val="-10"/>
          <w:u w:val="single"/>
          <w:lang w:eastAsia="es-ES"/>
        </w:rPr>
        <w:t>Empre</w:t>
      </w:r>
      <w:r>
        <w:rPr>
          <w:rFonts w:eastAsia="Times New Roman" w:cstheme="minorHAnsi"/>
          <w:color w:val="1A1A1A"/>
          <w:spacing w:val="-10"/>
          <w:u w:val="single"/>
          <w:lang w:eastAsia="es-ES"/>
        </w:rPr>
        <w:t>sas arrendatarias con derecho de</w:t>
      </w:r>
      <w:r w:rsidRPr="00AE7B1B">
        <w:rPr>
          <w:rFonts w:eastAsia="Times New Roman" w:cstheme="minorHAnsi"/>
          <w:color w:val="1A1A1A"/>
          <w:spacing w:val="-10"/>
          <w:u w:val="single"/>
          <w:lang w:eastAsia="es-ES"/>
        </w:rPr>
        <w:t xml:space="preserve"> obras</w:t>
      </w:r>
      <w:r>
        <w:rPr>
          <w:rFonts w:eastAsia="Times New Roman" w:cstheme="minorHAnsi"/>
          <w:color w:val="1A1A1A"/>
          <w:spacing w:val="-10"/>
          <w:lang w:eastAsia="es-ES"/>
        </w:rPr>
        <w:t>. E</w:t>
      </w:r>
      <w:r w:rsidR="00FF25D7" w:rsidRPr="00AE7B1B">
        <w:rPr>
          <w:rFonts w:eastAsia="Times New Roman" w:cstheme="minorHAnsi"/>
          <w:color w:val="1A1A1A"/>
          <w:spacing w:val="-10"/>
          <w:lang w:eastAsia="es-ES"/>
        </w:rPr>
        <w:t>mpresas explotadoras, arrendatarias o concesionarias de edificios, que acrediten dicha condición mediante contrato vigente a largo plazo con la propiedad, que les otorgue facultad expresa para acometer las obras de reforma objeto de la actuación a incluir en el programa de ayudas.</w:t>
      </w:r>
    </w:p>
    <w:p w14:paraId="337C20D2" w14:textId="77777777" w:rsidR="00FF25D7" w:rsidRPr="00AE7B1B" w:rsidRDefault="00FF25D7" w:rsidP="00FF25D7">
      <w:pPr>
        <w:pStyle w:val="Prrafodelista"/>
        <w:numPr>
          <w:ilvl w:val="0"/>
          <w:numId w:val="29"/>
        </w:numPr>
        <w:jc w:val="both"/>
        <w:rPr>
          <w:rFonts w:eastAsia="Times New Roman" w:cstheme="minorHAnsi"/>
          <w:color w:val="1A1A1A"/>
          <w:spacing w:val="-10"/>
          <w:lang w:eastAsia="es-ES"/>
        </w:rPr>
      </w:pPr>
      <w:r w:rsidRPr="00AE7B1B">
        <w:rPr>
          <w:rFonts w:eastAsia="Times New Roman" w:cstheme="minorHAnsi"/>
          <w:color w:val="1A1A1A"/>
          <w:spacing w:val="-10"/>
          <w:lang w:eastAsia="es-ES"/>
        </w:rPr>
        <w:t xml:space="preserve">Las </w:t>
      </w:r>
      <w:r w:rsidRPr="00AE7B1B">
        <w:rPr>
          <w:rFonts w:eastAsia="Times New Roman" w:cstheme="minorHAnsi"/>
          <w:color w:val="1A1A1A"/>
          <w:spacing w:val="-10"/>
          <w:u w:val="single"/>
          <w:lang w:eastAsia="es-ES"/>
        </w:rPr>
        <w:t>empresas de servicios energéticos</w:t>
      </w:r>
      <w:r w:rsidRPr="00AE7B1B">
        <w:rPr>
          <w:rFonts w:eastAsia="Times New Roman" w:cstheme="minorHAnsi"/>
          <w:color w:val="1A1A1A"/>
          <w:spacing w:val="-10"/>
          <w:lang w:eastAsia="es-ES"/>
        </w:rPr>
        <w:t xml:space="preserve"> (</w:t>
      </w:r>
      <w:proofErr w:type="spellStart"/>
      <w:r w:rsidRPr="00AE7B1B">
        <w:rPr>
          <w:rFonts w:eastAsia="Times New Roman" w:cstheme="minorHAnsi"/>
          <w:color w:val="1A1A1A"/>
          <w:spacing w:val="-10"/>
          <w:lang w:eastAsia="es-ES"/>
        </w:rPr>
        <w:t>ESEs</w:t>
      </w:r>
      <w:proofErr w:type="spellEnd"/>
      <w:r w:rsidRPr="00AE7B1B">
        <w:rPr>
          <w:rFonts w:eastAsia="Times New Roman" w:cstheme="minorHAnsi"/>
          <w:color w:val="1A1A1A"/>
          <w:spacing w:val="-10"/>
          <w:lang w:eastAsia="es-ES"/>
        </w:rPr>
        <w:t>), o proveedores de servicios energéticos definidas en el Real Decreto 56/2016, de 12 de febrero, por el que se transpone la Directiva 2012/27/UE del Parlamento Europeo y del Consejo, de 25 de octubre de 2012, relativa a la eficiencia energética, por la que se modifican las Directivas 2009/125/CE y 2010/30/UE, y por la que se derogan las Directivas 2004/8/CE y 2006/32/CE, en lo referente a auditorías energéticas, acreditación de proveedores de servicios y auditores energéticos y promoción de la eficiencia del suministro de energía. Para poder ser beneficiarias, estas empresas deberán actuar conforme al contrato que tengan establecido a tal fin con la propiedad y llevar a cabo las inversiones incluidas en alguna de las tipologías de actuaciones recogidas en estas Bases, debiendo acreditar su actuación como empresa de servicios energéticos y la inversión realizada.</w:t>
      </w:r>
    </w:p>
    <w:p w14:paraId="3C03E6AA" w14:textId="7F6DF1D2" w:rsidR="00FF25D7" w:rsidRPr="00AE7B1B" w:rsidRDefault="00AE7B1B" w:rsidP="00FF25D7">
      <w:pPr>
        <w:pStyle w:val="Prrafodelista"/>
        <w:numPr>
          <w:ilvl w:val="0"/>
          <w:numId w:val="29"/>
        </w:numPr>
        <w:jc w:val="both"/>
        <w:rPr>
          <w:rFonts w:eastAsia="Times New Roman" w:cstheme="minorHAnsi"/>
          <w:color w:val="1A1A1A"/>
          <w:spacing w:val="-10"/>
          <w:lang w:eastAsia="es-ES"/>
        </w:rPr>
      </w:pPr>
      <w:r w:rsidRPr="00AE7B1B">
        <w:rPr>
          <w:rFonts w:eastAsia="Times New Roman" w:cstheme="minorHAnsi"/>
          <w:color w:val="1A1A1A"/>
          <w:spacing w:val="-10"/>
          <w:u w:val="single"/>
          <w:lang w:eastAsia="es-ES"/>
        </w:rPr>
        <w:t>Entidades locales y sector público.</w:t>
      </w:r>
      <w:r>
        <w:rPr>
          <w:rFonts w:eastAsia="Times New Roman" w:cstheme="minorHAnsi"/>
          <w:color w:val="1A1A1A"/>
          <w:spacing w:val="-10"/>
          <w:lang w:eastAsia="es-ES"/>
        </w:rPr>
        <w:t xml:space="preserve"> </w:t>
      </w:r>
      <w:r w:rsidR="00FF25D7" w:rsidRPr="00AE7B1B">
        <w:rPr>
          <w:rFonts w:eastAsia="Times New Roman" w:cstheme="minorHAnsi"/>
          <w:color w:val="1A1A1A"/>
          <w:spacing w:val="-10"/>
          <w:lang w:eastAsia="es-ES"/>
        </w:rPr>
        <w:t xml:space="preserve">Las entidades locales conforme al artículo 3 de la Ley 7/1985, de 2 de abril, reguladora de las Bases del Régimen Local y el sector público institucional de </w:t>
      </w:r>
      <w:r w:rsidR="00FF25D7" w:rsidRPr="00AE7B1B">
        <w:rPr>
          <w:rFonts w:eastAsia="Times New Roman" w:cstheme="minorHAnsi"/>
          <w:color w:val="1A1A1A"/>
          <w:spacing w:val="-10"/>
          <w:lang w:eastAsia="es-ES"/>
        </w:rPr>
        <w:lastRenderedPageBreak/>
        <w:t>cualesquiera administraciones públicas a que se refiere el artículo 2.2 de la Ley 40/2015 de 1 de octubre, de Régimen Jurídico del Sector Público.</w:t>
      </w:r>
    </w:p>
    <w:p w14:paraId="55CF1F82" w14:textId="0BC4565E" w:rsidR="00EC4BAB" w:rsidRPr="00313C6B" w:rsidRDefault="00EC4BAB" w:rsidP="00A72742">
      <w:pPr>
        <w:jc w:val="both"/>
        <w:rPr>
          <w:rFonts w:eastAsia="Times New Roman" w:cstheme="minorHAnsi"/>
          <w:color w:val="1A1A1A"/>
          <w:spacing w:val="-10"/>
          <w:u w:val="single"/>
          <w:lang w:eastAsia="es-ES"/>
        </w:rPr>
      </w:pPr>
      <w:r w:rsidRPr="00313C6B">
        <w:rPr>
          <w:rFonts w:eastAsia="Times New Roman" w:cstheme="minorHAnsi"/>
          <w:color w:val="1A1A1A"/>
          <w:spacing w:val="-10"/>
          <w:lang w:eastAsia="es-ES"/>
        </w:rPr>
        <w:t>La modalidad “</w:t>
      </w:r>
      <w:r w:rsidRPr="00FF25D7">
        <w:rPr>
          <w:rFonts w:eastAsia="Times New Roman" w:cstheme="minorHAnsi"/>
          <w:color w:val="1A1A1A"/>
          <w:spacing w:val="-10"/>
          <w:u w:val="single"/>
          <w:lang w:eastAsia="es-ES"/>
        </w:rPr>
        <w:t>subvenciones directas CARM</w:t>
      </w:r>
      <w:r w:rsidRPr="00313C6B">
        <w:rPr>
          <w:rFonts w:eastAsia="Times New Roman" w:cstheme="minorHAnsi"/>
          <w:color w:val="1A1A1A"/>
          <w:spacing w:val="-10"/>
          <w:lang w:eastAsia="es-ES"/>
        </w:rPr>
        <w:t xml:space="preserve">” </w:t>
      </w:r>
      <w:r w:rsidR="00FE03AD" w:rsidRPr="00313C6B">
        <w:rPr>
          <w:rFonts w:eastAsia="Times New Roman" w:cstheme="minorHAnsi"/>
          <w:color w:val="1A1A1A"/>
          <w:spacing w:val="-10"/>
          <w:lang w:eastAsia="es-ES"/>
        </w:rPr>
        <w:t xml:space="preserve">es específica para las consejerías de la comunidad autónoma. </w:t>
      </w:r>
      <w:r w:rsidR="00044BCE" w:rsidRPr="00313C6B">
        <w:rPr>
          <w:rFonts w:eastAsia="Times New Roman" w:cstheme="minorHAnsi"/>
          <w:color w:val="1A1A1A"/>
          <w:spacing w:val="-10"/>
          <w:lang w:eastAsia="es-ES"/>
        </w:rPr>
        <w:t>No se pueden solicitar</w:t>
      </w:r>
      <w:r w:rsidRPr="00313C6B">
        <w:rPr>
          <w:rFonts w:eastAsia="Times New Roman" w:cstheme="minorHAnsi"/>
          <w:color w:val="1A1A1A"/>
          <w:spacing w:val="-10"/>
          <w:lang w:eastAsia="es-ES"/>
        </w:rPr>
        <w:t xml:space="preserve"> </w:t>
      </w:r>
      <w:r w:rsidR="005777A2" w:rsidRPr="00313C6B">
        <w:rPr>
          <w:rFonts w:eastAsia="Times New Roman" w:cstheme="minorHAnsi"/>
          <w:color w:val="1A1A1A"/>
          <w:spacing w:val="-10"/>
          <w:lang w:eastAsia="es-ES"/>
        </w:rPr>
        <w:t xml:space="preserve">por el resto de </w:t>
      </w:r>
      <w:r w:rsidR="00AB261B">
        <w:rPr>
          <w:rFonts w:eastAsia="Times New Roman" w:cstheme="minorHAnsi"/>
          <w:color w:val="1A1A1A"/>
          <w:spacing w:val="-10"/>
          <w:lang w:eastAsia="es-ES"/>
        </w:rPr>
        <w:t>usuarios</w:t>
      </w:r>
      <w:r w:rsidR="005777A2" w:rsidRPr="00313C6B">
        <w:rPr>
          <w:rFonts w:eastAsia="Times New Roman" w:cstheme="minorHAnsi"/>
          <w:color w:val="1A1A1A"/>
          <w:spacing w:val="-10"/>
          <w:lang w:eastAsia="es-ES"/>
        </w:rPr>
        <w:t>.</w:t>
      </w:r>
    </w:p>
    <w:p w14:paraId="20C0602C" w14:textId="46251046" w:rsidR="00D96312" w:rsidRPr="00313C6B" w:rsidRDefault="00630007" w:rsidP="00A72742">
      <w:pPr>
        <w:jc w:val="both"/>
        <w:rPr>
          <w:rFonts w:eastAsia="Times New Roman" w:cstheme="minorHAnsi"/>
          <w:color w:val="1A1A1A"/>
          <w:spacing w:val="-10"/>
          <w:u w:val="single"/>
          <w:lang w:eastAsia="es-ES"/>
        </w:rPr>
      </w:pPr>
      <w:r w:rsidRPr="00313C6B">
        <w:rPr>
          <w:rFonts w:eastAsia="Times New Roman" w:cstheme="minorHAnsi"/>
          <w:color w:val="1A1A1A"/>
          <w:spacing w:val="-10"/>
          <w:u w:val="single"/>
          <w:lang w:eastAsia="es-ES"/>
        </w:rPr>
        <w:t>Tipo de empresa</w:t>
      </w:r>
      <w:r w:rsidR="00AB261B">
        <w:rPr>
          <w:rFonts w:eastAsia="Times New Roman" w:cstheme="minorHAnsi"/>
          <w:color w:val="1A1A1A"/>
          <w:spacing w:val="-10"/>
          <w:u w:val="single"/>
          <w:lang w:eastAsia="es-ES"/>
        </w:rPr>
        <w:t>.</w:t>
      </w:r>
      <w:r w:rsidR="00F243A0" w:rsidRPr="00313C6B">
        <w:rPr>
          <w:rFonts w:eastAsia="Times New Roman" w:cstheme="minorHAnsi"/>
          <w:color w:val="1A1A1A"/>
          <w:spacing w:val="-10"/>
          <w:u w:val="single"/>
          <w:lang w:eastAsia="es-ES"/>
        </w:rPr>
        <w:t xml:space="preserve"> </w:t>
      </w:r>
      <w:r w:rsidR="00F243A0" w:rsidRPr="00313C6B">
        <w:rPr>
          <w:rFonts w:cstheme="minorHAnsi"/>
          <w:color w:val="444444"/>
        </w:rPr>
        <w:t>La Definición de PYME está recogida en el Anexo I del </w:t>
      </w:r>
      <w:hyperlink r:id="rId5" w:tgtFrame="_blank" w:tooltip="Reglamento UE 651/2014" w:history="1">
        <w:r w:rsidR="00F243A0" w:rsidRPr="00AB261B">
          <w:rPr>
            <w:rStyle w:val="Hipervnculo"/>
            <w:rFonts w:cstheme="minorHAnsi"/>
            <w:bCs/>
            <w:color w:val="005095"/>
            <w:u w:val="none"/>
            <w:bdr w:val="none" w:sz="0" w:space="0" w:color="auto" w:frame="1"/>
          </w:rPr>
          <w:t>Reglamento (UE) nº 651/2014 de la Comisión</w:t>
        </w:r>
      </w:hyperlink>
      <w:r w:rsidR="00F243A0" w:rsidRPr="00313C6B">
        <w:rPr>
          <w:rFonts w:cstheme="minorHAnsi"/>
          <w:color w:val="444444"/>
        </w:rPr>
        <w:t xml:space="preserve">. </w:t>
      </w:r>
      <w:r w:rsidR="005777A2" w:rsidRPr="00313C6B">
        <w:rPr>
          <w:rFonts w:eastAsia="Times New Roman" w:cstheme="minorHAnsi"/>
          <w:color w:val="1A1A1A"/>
          <w:spacing w:val="-10"/>
          <w:lang w:eastAsia="es-ES"/>
        </w:rPr>
        <w:t xml:space="preserve">Marcará </w:t>
      </w:r>
      <w:r w:rsidR="003B73B5" w:rsidRPr="00313C6B">
        <w:rPr>
          <w:rFonts w:eastAsia="Times New Roman" w:cstheme="minorHAnsi"/>
          <w:color w:val="1A1A1A"/>
          <w:spacing w:val="-10"/>
          <w:lang w:eastAsia="es-ES"/>
        </w:rPr>
        <w:t>la clasificación de empresa según</w:t>
      </w:r>
      <w:r w:rsidR="007A31F3" w:rsidRPr="00313C6B">
        <w:rPr>
          <w:rFonts w:eastAsia="Times New Roman" w:cstheme="minorHAnsi"/>
          <w:color w:val="1A1A1A"/>
          <w:spacing w:val="-10"/>
          <w:lang w:eastAsia="es-ES"/>
        </w:rPr>
        <w:t xml:space="preserve"> el siguiente cuadro</w:t>
      </w:r>
    </w:p>
    <w:p w14:paraId="3A640FFD" w14:textId="17E99D75" w:rsidR="004215F4" w:rsidRDefault="00A060EF" w:rsidP="00A72742">
      <w:pPr>
        <w:jc w:val="both"/>
        <w:rPr>
          <w:rFonts w:ascii="Arial" w:eastAsia="Times New Roman" w:hAnsi="Arial" w:cs="Arial"/>
          <w:color w:val="1A1A1A"/>
          <w:spacing w:val="-10"/>
          <w:lang w:eastAsia="es-ES"/>
        </w:rPr>
      </w:pPr>
      <w:r>
        <w:rPr>
          <w:noProof/>
          <w:lang w:eastAsia="es-ES"/>
        </w:rPr>
        <w:drawing>
          <wp:inline distT="0" distB="0" distL="0" distR="0" wp14:anchorId="228EC5FF" wp14:editId="284CA57D">
            <wp:extent cx="5400040" cy="2124075"/>
            <wp:effectExtent l="0" t="0" r="0" b="9525"/>
            <wp:docPr id="1" name="Imagen 1" descr="Clasificación de empresas por tam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ificación de empresas por tamañ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124075"/>
                    </a:xfrm>
                    <a:prstGeom prst="rect">
                      <a:avLst/>
                    </a:prstGeom>
                    <a:noFill/>
                    <a:ln>
                      <a:noFill/>
                    </a:ln>
                  </pic:spPr>
                </pic:pic>
              </a:graphicData>
            </a:graphic>
          </wp:inline>
        </w:drawing>
      </w:r>
    </w:p>
    <w:p w14:paraId="6F54683A" w14:textId="64E1D1B5" w:rsidR="004215F4" w:rsidRDefault="00A45C1A" w:rsidP="00A72742">
      <w:pPr>
        <w:jc w:val="both"/>
        <w:rPr>
          <w:rFonts w:eastAsia="Times New Roman" w:cstheme="minorHAnsi"/>
          <w:color w:val="1A1A1A"/>
          <w:spacing w:val="-10"/>
          <w:lang w:eastAsia="es-ES"/>
        </w:rPr>
      </w:pPr>
      <w:r w:rsidRPr="00313C6B">
        <w:rPr>
          <w:rFonts w:eastAsia="Times New Roman" w:cstheme="minorHAnsi"/>
          <w:color w:val="1A1A1A"/>
          <w:spacing w:val="-10"/>
          <w:lang w:eastAsia="es-ES"/>
        </w:rPr>
        <w:t>Las empresas que no estén en esta clasificación se consideran gran empresa.</w:t>
      </w:r>
    </w:p>
    <w:p w14:paraId="4636FF05" w14:textId="1B23FCAA" w:rsidR="00942C37" w:rsidRPr="00AE7B1B" w:rsidRDefault="00942C37" w:rsidP="00AE7B1B">
      <w:pPr>
        <w:autoSpaceDE w:val="0"/>
        <w:autoSpaceDN w:val="0"/>
        <w:adjustRightInd w:val="0"/>
        <w:spacing w:after="0" w:line="240" w:lineRule="auto"/>
        <w:jc w:val="both"/>
        <w:rPr>
          <w:rFonts w:eastAsia="Times New Roman" w:cstheme="minorHAnsi"/>
          <w:color w:val="1A1A1A"/>
          <w:spacing w:val="-10"/>
          <w:lang w:eastAsia="es-ES"/>
        </w:rPr>
      </w:pPr>
      <w:r w:rsidRPr="00AE7B1B">
        <w:rPr>
          <w:rFonts w:eastAsia="Times New Roman" w:cstheme="minorHAnsi"/>
          <w:color w:val="1A1A1A"/>
          <w:spacing w:val="-10"/>
          <w:u w:val="single"/>
          <w:lang w:eastAsia="es-ES"/>
        </w:rPr>
        <w:t>Recupera o compensa el IVA</w:t>
      </w:r>
      <w:r w:rsidR="00215ABF" w:rsidRPr="00AE7B1B">
        <w:rPr>
          <w:rFonts w:eastAsia="Times New Roman" w:cstheme="minorHAnsi"/>
          <w:color w:val="1A1A1A"/>
          <w:spacing w:val="-10"/>
          <w:u w:val="single"/>
          <w:lang w:eastAsia="es-ES"/>
        </w:rPr>
        <w:t>.</w:t>
      </w:r>
      <w:r w:rsidRPr="00AE7B1B">
        <w:rPr>
          <w:rFonts w:eastAsia="Times New Roman" w:cstheme="minorHAnsi"/>
          <w:color w:val="1A1A1A"/>
          <w:spacing w:val="-10"/>
          <w:lang w:eastAsia="es-ES"/>
        </w:rPr>
        <w:t xml:space="preserve"> El IVA podrá ser considerado como parte del coste elegible siempre y cuando no pueda ser susceptible de recuperación o compensación total o parcial (por ejemplo las personas físicas sin actividad económica no pueden compensar el IVA ya que no tributan por él, las empresas en cambio si tienen obligación de realizar la declaración de IVA y pueden compensarlo en los diferentes trimestres).</w:t>
      </w:r>
      <w:r w:rsidR="009D0E31" w:rsidRPr="00AE7B1B">
        <w:rPr>
          <w:rFonts w:eastAsia="Times New Roman" w:cstheme="minorHAnsi"/>
          <w:color w:val="1A1A1A"/>
          <w:spacing w:val="-10"/>
          <w:lang w:eastAsia="es-ES"/>
        </w:rPr>
        <w:t xml:space="preserve"> </w:t>
      </w:r>
      <w:r w:rsidR="00AF7F3E" w:rsidRPr="00AE7B1B">
        <w:rPr>
          <w:rFonts w:eastAsia="Times New Roman" w:cstheme="minorHAnsi"/>
          <w:color w:val="1A1A1A"/>
          <w:spacing w:val="-10"/>
          <w:lang w:eastAsia="es-ES"/>
        </w:rPr>
        <w:t xml:space="preserve">Según el art. 9 de la orden de convocatoria, no se consideran costes elegibles licencias, tasas, impuestos o tributos. </w:t>
      </w:r>
      <w:proofErr w:type="gramStart"/>
      <w:r w:rsidR="00AF7F3E" w:rsidRPr="00AE7B1B">
        <w:rPr>
          <w:rFonts w:eastAsia="Times New Roman" w:cstheme="minorHAnsi"/>
          <w:color w:val="1A1A1A"/>
          <w:spacing w:val="-10"/>
          <w:lang w:eastAsia="es-ES"/>
        </w:rPr>
        <w:t>en</w:t>
      </w:r>
      <w:proofErr w:type="gramEnd"/>
      <w:r w:rsidR="00AF7F3E" w:rsidRPr="00AE7B1B">
        <w:rPr>
          <w:rFonts w:eastAsia="Times New Roman" w:cstheme="minorHAnsi"/>
          <w:color w:val="1A1A1A"/>
          <w:spacing w:val="-10"/>
          <w:lang w:eastAsia="es-ES"/>
        </w:rPr>
        <w:t xml:space="preserve"> el caso de marcar que “recupera o compensa el IVA” deberá excluir e</w:t>
      </w:r>
      <w:r w:rsidR="005E553C">
        <w:rPr>
          <w:rFonts w:eastAsia="Times New Roman" w:cstheme="minorHAnsi"/>
          <w:color w:val="1A1A1A"/>
          <w:spacing w:val="-10"/>
          <w:lang w:eastAsia="es-ES"/>
        </w:rPr>
        <w:t>l</w:t>
      </w:r>
      <w:r w:rsidR="00AF7F3E" w:rsidRPr="00AE7B1B">
        <w:rPr>
          <w:rFonts w:eastAsia="Times New Roman" w:cstheme="minorHAnsi"/>
          <w:color w:val="1A1A1A"/>
          <w:spacing w:val="-10"/>
          <w:lang w:eastAsia="es-ES"/>
        </w:rPr>
        <w:t xml:space="preserve"> IVA de los costes elegibles.  </w:t>
      </w:r>
    </w:p>
    <w:p w14:paraId="00CDEF96" w14:textId="77777777" w:rsidR="00942C37" w:rsidRPr="00942C37" w:rsidRDefault="00942C37" w:rsidP="00AE7B1B">
      <w:pPr>
        <w:autoSpaceDE w:val="0"/>
        <w:autoSpaceDN w:val="0"/>
        <w:adjustRightInd w:val="0"/>
        <w:spacing w:after="0" w:line="240" w:lineRule="auto"/>
        <w:jc w:val="both"/>
        <w:rPr>
          <w:rFonts w:eastAsia="Times New Roman" w:cstheme="minorHAnsi"/>
          <w:color w:val="1A1A1A"/>
          <w:spacing w:val="-10"/>
          <w:u w:val="single"/>
          <w:lang w:eastAsia="es-ES"/>
        </w:rPr>
      </w:pPr>
    </w:p>
    <w:p w14:paraId="34A27473" w14:textId="41AB7AE6" w:rsidR="00A45C1A" w:rsidRPr="00313C6B" w:rsidRDefault="00A45C1A" w:rsidP="00AE7B1B">
      <w:pPr>
        <w:spacing w:after="0" w:line="240" w:lineRule="auto"/>
        <w:jc w:val="both"/>
        <w:rPr>
          <w:rFonts w:eastAsia="Times New Roman" w:cstheme="minorHAnsi"/>
          <w:color w:val="1A1A1A"/>
          <w:spacing w:val="-10"/>
          <w:lang w:eastAsia="es-ES"/>
        </w:rPr>
      </w:pPr>
      <w:r w:rsidRPr="00313C6B">
        <w:rPr>
          <w:rFonts w:eastAsia="Times New Roman" w:cstheme="minorHAnsi"/>
          <w:b/>
          <w:bCs/>
          <w:color w:val="1A1A1A"/>
          <w:spacing w:val="-10"/>
          <w:lang w:eastAsia="es-ES"/>
        </w:rPr>
        <w:t>3. Datos del propietario del edificio</w:t>
      </w:r>
      <w:r w:rsidRPr="00313C6B">
        <w:rPr>
          <w:rFonts w:eastAsia="Times New Roman" w:cstheme="minorHAnsi"/>
          <w:color w:val="1A1A1A"/>
          <w:spacing w:val="-10"/>
          <w:lang w:eastAsia="es-ES"/>
        </w:rPr>
        <w:t xml:space="preserve"> </w:t>
      </w:r>
    </w:p>
    <w:p w14:paraId="6A969A40" w14:textId="03152D41" w:rsidR="00D26EF3" w:rsidRPr="00313C6B" w:rsidRDefault="00D26EF3" w:rsidP="00AE7B1B">
      <w:pPr>
        <w:spacing w:after="0" w:line="240" w:lineRule="auto"/>
        <w:jc w:val="both"/>
        <w:rPr>
          <w:rFonts w:eastAsia="Times New Roman" w:cstheme="minorHAnsi"/>
          <w:color w:val="1A1A1A"/>
          <w:spacing w:val="-10"/>
          <w:lang w:eastAsia="es-ES"/>
        </w:rPr>
      </w:pPr>
      <w:r w:rsidRPr="00313C6B">
        <w:rPr>
          <w:rFonts w:eastAsia="Times New Roman" w:cstheme="minorHAnsi"/>
          <w:color w:val="1A1A1A"/>
          <w:spacing w:val="-10"/>
          <w:lang w:eastAsia="es-ES"/>
        </w:rPr>
        <w:t>Sólo se rellenará este apartado en el caso de que el edificio no sea propiedad del solicitante de la subvención. En el caso de que se marque “Si” se tomarán los datos del solicitante como propietario.</w:t>
      </w:r>
    </w:p>
    <w:p w14:paraId="5E75CBF7" w14:textId="681E99CA" w:rsidR="00060723" w:rsidRPr="00313C6B" w:rsidRDefault="00060723" w:rsidP="00AE7B1B">
      <w:pPr>
        <w:spacing w:after="0" w:line="240" w:lineRule="auto"/>
        <w:jc w:val="both"/>
        <w:rPr>
          <w:rFonts w:eastAsia="Times New Roman" w:cstheme="minorHAnsi"/>
          <w:color w:val="1A1A1A"/>
          <w:spacing w:val="-10"/>
          <w:lang w:eastAsia="es-ES"/>
        </w:rPr>
      </w:pPr>
    </w:p>
    <w:p w14:paraId="78FED57D" w14:textId="67EA426D" w:rsidR="00060723" w:rsidRPr="00313C6B" w:rsidRDefault="00060723" w:rsidP="00AE7B1B">
      <w:pPr>
        <w:spacing w:after="0" w:line="240" w:lineRule="auto"/>
        <w:jc w:val="both"/>
        <w:rPr>
          <w:rFonts w:eastAsia="Times New Roman" w:cstheme="minorHAnsi"/>
          <w:b/>
          <w:bCs/>
          <w:sz w:val="24"/>
          <w:szCs w:val="24"/>
          <w:lang w:eastAsia="es-ES"/>
        </w:rPr>
      </w:pPr>
      <w:r w:rsidRPr="00313C6B">
        <w:rPr>
          <w:rFonts w:eastAsia="Times New Roman" w:cstheme="minorHAnsi"/>
          <w:b/>
          <w:bCs/>
          <w:color w:val="1A1A1A"/>
          <w:spacing w:val="-10"/>
          <w:lang w:eastAsia="es-ES"/>
        </w:rPr>
        <w:t xml:space="preserve">4. Datos del edificio en el que se realizará el proyecto o actuación objeto de ayuda.  </w:t>
      </w:r>
    </w:p>
    <w:p w14:paraId="0BFB028B" w14:textId="097FD32C" w:rsidR="00060723" w:rsidRPr="00313C6B" w:rsidRDefault="00B05FEF" w:rsidP="00AE7B1B">
      <w:pPr>
        <w:spacing w:after="0" w:line="240" w:lineRule="auto"/>
        <w:jc w:val="both"/>
        <w:rPr>
          <w:rFonts w:eastAsia="Times New Roman" w:cstheme="minorHAnsi"/>
          <w:color w:val="1A1A1A"/>
          <w:spacing w:val="-10"/>
          <w:lang w:eastAsia="es-ES"/>
        </w:rPr>
      </w:pPr>
      <w:r w:rsidRPr="00313C6B">
        <w:rPr>
          <w:rFonts w:eastAsia="Times New Roman" w:cstheme="minorHAnsi"/>
          <w:color w:val="1A1A1A"/>
          <w:spacing w:val="-10"/>
          <w:lang w:eastAsia="es-ES"/>
        </w:rPr>
        <w:t xml:space="preserve">Según artículo 7.6 de la orden de convocatoria </w:t>
      </w:r>
      <w:r w:rsidRPr="00AF7F3E">
        <w:rPr>
          <w:rFonts w:eastAsia="Times New Roman" w:cstheme="minorHAnsi"/>
          <w:color w:val="1A1A1A"/>
          <w:spacing w:val="-10"/>
          <w:u w:val="single"/>
          <w:lang w:eastAsia="es-ES"/>
        </w:rPr>
        <w:t>n</w:t>
      </w:r>
      <w:r w:rsidR="00060723" w:rsidRPr="00AF7F3E">
        <w:rPr>
          <w:rFonts w:eastAsia="Times New Roman" w:cstheme="minorHAnsi"/>
          <w:color w:val="1A1A1A"/>
          <w:spacing w:val="-10"/>
          <w:u w:val="single"/>
          <w:lang w:eastAsia="es-ES"/>
        </w:rPr>
        <w:t>o serán subvencionables</w:t>
      </w:r>
      <w:r w:rsidR="00060723" w:rsidRPr="00313C6B">
        <w:rPr>
          <w:rFonts w:eastAsia="Times New Roman" w:cstheme="minorHAnsi"/>
          <w:color w:val="1A1A1A"/>
          <w:spacing w:val="-10"/>
          <w:lang w:eastAsia="es-ES"/>
        </w:rPr>
        <w:t xml:space="preserve"> las siguientes actuaciones:</w:t>
      </w:r>
    </w:p>
    <w:p w14:paraId="379D4D36" w14:textId="77777777" w:rsidR="00060723" w:rsidRPr="00313C6B" w:rsidRDefault="00060723" w:rsidP="00AE7B1B">
      <w:pPr>
        <w:spacing w:after="0" w:line="240" w:lineRule="auto"/>
        <w:jc w:val="both"/>
        <w:rPr>
          <w:rFonts w:eastAsia="Times New Roman" w:cstheme="minorHAnsi"/>
          <w:color w:val="1A1A1A"/>
          <w:spacing w:val="-10"/>
          <w:lang w:eastAsia="es-ES"/>
        </w:rPr>
      </w:pPr>
      <w:r w:rsidRPr="00313C6B">
        <w:rPr>
          <w:rFonts w:eastAsia="Times New Roman" w:cstheme="minorHAnsi"/>
          <w:color w:val="1A1A1A"/>
          <w:spacing w:val="-10"/>
          <w:lang w:eastAsia="es-ES"/>
        </w:rPr>
        <w:t>a) Las que recaigan en edificios de nueva construcción.</w:t>
      </w:r>
    </w:p>
    <w:p w14:paraId="28A7EBBB" w14:textId="77777777" w:rsidR="00060723" w:rsidRPr="00313C6B" w:rsidRDefault="00060723" w:rsidP="00AE7B1B">
      <w:pPr>
        <w:spacing w:after="0" w:line="240" w:lineRule="auto"/>
        <w:jc w:val="both"/>
        <w:rPr>
          <w:rFonts w:eastAsia="Times New Roman" w:cstheme="minorHAnsi"/>
          <w:color w:val="1A1A1A"/>
          <w:spacing w:val="-10"/>
          <w:lang w:eastAsia="es-ES"/>
        </w:rPr>
      </w:pPr>
      <w:r w:rsidRPr="00313C6B">
        <w:rPr>
          <w:rFonts w:eastAsia="Times New Roman" w:cstheme="minorHAnsi"/>
          <w:color w:val="1A1A1A"/>
          <w:spacing w:val="-10"/>
          <w:lang w:eastAsia="es-ES"/>
        </w:rPr>
        <w:t xml:space="preserve">b) Intervenciones en </w:t>
      </w:r>
      <w:r w:rsidRPr="00AF7F3E">
        <w:rPr>
          <w:rFonts w:eastAsia="Times New Roman" w:cstheme="minorHAnsi"/>
          <w:color w:val="1A1A1A"/>
          <w:spacing w:val="-10"/>
          <w:u w:val="single"/>
          <w:lang w:eastAsia="es-ES"/>
        </w:rPr>
        <w:t>edificios existentes que supongan una ampliación</w:t>
      </w:r>
      <w:r w:rsidRPr="00313C6B">
        <w:rPr>
          <w:rFonts w:eastAsia="Times New Roman" w:cstheme="minorHAnsi"/>
          <w:color w:val="1A1A1A"/>
          <w:spacing w:val="-10"/>
          <w:lang w:eastAsia="es-ES"/>
        </w:rPr>
        <w:t>, en los que se</w:t>
      </w:r>
    </w:p>
    <w:p w14:paraId="4D0B39FA" w14:textId="77777777" w:rsidR="00060723" w:rsidRPr="00313C6B" w:rsidRDefault="00060723" w:rsidP="00AE7B1B">
      <w:pPr>
        <w:spacing w:after="0" w:line="240" w:lineRule="auto"/>
        <w:jc w:val="both"/>
        <w:rPr>
          <w:rFonts w:eastAsia="Times New Roman" w:cstheme="minorHAnsi"/>
          <w:color w:val="1A1A1A"/>
          <w:spacing w:val="-10"/>
          <w:lang w:eastAsia="es-ES"/>
        </w:rPr>
      </w:pPr>
      <w:proofErr w:type="gramStart"/>
      <w:r w:rsidRPr="00313C6B">
        <w:rPr>
          <w:rFonts w:eastAsia="Times New Roman" w:cstheme="minorHAnsi"/>
          <w:color w:val="1A1A1A"/>
          <w:spacing w:val="-10"/>
          <w:lang w:eastAsia="es-ES"/>
        </w:rPr>
        <w:t>incremente</w:t>
      </w:r>
      <w:proofErr w:type="gramEnd"/>
      <w:r w:rsidRPr="00313C6B">
        <w:rPr>
          <w:rFonts w:eastAsia="Times New Roman" w:cstheme="minorHAnsi"/>
          <w:color w:val="1A1A1A"/>
          <w:spacing w:val="-10"/>
          <w:lang w:eastAsia="es-ES"/>
        </w:rPr>
        <w:t xml:space="preserve"> la superficie o volumen construido.</w:t>
      </w:r>
    </w:p>
    <w:p w14:paraId="42BC0BE1" w14:textId="39C2778E" w:rsidR="00060723" w:rsidRPr="00313C6B" w:rsidRDefault="00060723" w:rsidP="00AE7B1B">
      <w:pPr>
        <w:spacing w:after="0" w:line="240" w:lineRule="auto"/>
        <w:jc w:val="both"/>
        <w:rPr>
          <w:rFonts w:eastAsia="Times New Roman" w:cstheme="minorHAnsi"/>
          <w:color w:val="1A1A1A"/>
          <w:spacing w:val="-10"/>
          <w:lang w:eastAsia="es-ES"/>
        </w:rPr>
      </w:pPr>
      <w:r w:rsidRPr="00313C6B">
        <w:rPr>
          <w:rFonts w:eastAsia="Times New Roman" w:cstheme="minorHAnsi"/>
          <w:color w:val="1A1A1A"/>
          <w:spacing w:val="-10"/>
          <w:lang w:eastAsia="es-ES"/>
        </w:rPr>
        <w:t xml:space="preserve">c) Intervenciones en edificios existentes que conlleven </w:t>
      </w:r>
      <w:r w:rsidRPr="00AF7F3E">
        <w:rPr>
          <w:rFonts w:eastAsia="Times New Roman" w:cstheme="minorHAnsi"/>
          <w:color w:val="1A1A1A"/>
          <w:spacing w:val="-10"/>
          <w:u w:val="single"/>
          <w:lang w:eastAsia="es-ES"/>
        </w:rPr>
        <w:t>un cambio de uso</w:t>
      </w:r>
      <w:r w:rsidRPr="00313C6B">
        <w:rPr>
          <w:rFonts w:eastAsia="Times New Roman" w:cstheme="minorHAnsi"/>
          <w:color w:val="1A1A1A"/>
          <w:spacing w:val="-10"/>
          <w:lang w:eastAsia="es-ES"/>
        </w:rPr>
        <w:t xml:space="preserve"> del edificio.</w:t>
      </w:r>
    </w:p>
    <w:p w14:paraId="03854D94" w14:textId="5FD49CD4" w:rsidR="00125DC0" w:rsidRPr="00313C6B" w:rsidRDefault="00125DC0" w:rsidP="00AE7B1B">
      <w:pPr>
        <w:spacing w:after="0" w:line="240" w:lineRule="auto"/>
        <w:jc w:val="both"/>
        <w:rPr>
          <w:rFonts w:eastAsia="Times New Roman" w:cstheme="minorHAnsi"/>
          <w:color w:val="1A1A1A"/>
          <w:spacing w:val="-10"/>
          <w:lang w:eastAsia="es-ES"/>
        </w:rPr>
      </w:pPr>
      <w:r w:rsidRPr="00313C6B">
        <w:rPr>
          <w:rFonts w:eastAsia="Times New Roman" w:cstheme="minorHAnsi"/>
          <w:color w:val="1A1A1A"/>
          <w:spacing w:val="-10"/>
          <w:lang w:eastAsia="es-ES"/>
        </w:rPr>
        <w:t>Según el art. 8.1 de la Orden de convocatoria 1. El edificio en el que se realicen las actuaciones debe estar construido con anterioridad a 2007</w:t>
      </w:r>
    </w:p>
    <w:p w14:paraId="33DA5AC2" w14:textId="59C9336D" w:rsidR="00313C6B" w:rsidRPr="00313C6B" w:rsidRDefault="00313C6B" w:rsidP="00AE7B1B">
      <w:pPr>
        <w:spacing w:after="0" w:line="240" w:lineRule="auto"/>
        <w:jc w:val="both"/>
        <w:rPr>
          <w:rFonts w:eastAsia="Times New Roman" w:cstheme="minorHAnsi"/>
          <w:color w:val="1A1A1A"/>
          <w:spacing w:val="-10"/>
          <w:lang w:eastAsia="es-ES"/>
        </w:rPr>
      </w:pPr>
      <w:r w:rsidRPr="00313C6B">
        <w:rPr>
          <w:rFonts w:eastAsia="Times New Roman" w:cstheme="minorHAnsi"/>
          <w:color w:val="1A1A1A"/>
          <w:spacing w:val="-10"/>
          <w:lang w:eastAsia="es-ES"/>
        </w:rPr>
        <w:t>Por tanto en caso de marcar como sí en cualquiera de las preguntas o que el año de construcción sea posterior a 2007 no se permite solicitar la subvención.</w:t>
      </w:r>
      <w:r w:rsidR="009D0E31">
        <w:rPr>
          <w:rFonts w:eastAsia="Times New Roman" w:cstheme="minorHAnsi"/>
          <w:color w:val="1A1A1A"/>
          <w:spacing w:val="-10"/>
          <w:lang w:eastAsia="es-ES"/>
        </w:rPr>
        <w:t xml:space="preserve"> </w:t>
      </w:r>
    </w:p>
    <w:p w14:paraId="3358018C" w14:textId="77777777" w:rsidR="00077024" w:rsidRDefault="00077024" w:rsidP="00AE7B1B">
      <w:pPr>
        <w:autoSpaceDE w:val="0"/>
        <w:autoSpaceDN w:val="0"/>
        <w:adjustRightInd w:val="0"/>
        <w:spacing w:after="0" w:line="240" w:lineRule="auto"/>
        <w:jc w:val="both"/>
        <w:rPr>
          <w:rFonts w:ascii="CIDFont+F1" w:hAnsi="CIDFont+F1" w:cs="CIDFont+F1"/>
        </w:rPr>
      </w:pPr>
    </w:p>
    <w:p w14:paraId="4759678F" w14:textId="0D5AE04B" w:rsidR="00077024" w:rsidRDefault="00732044" w:rsidP="00AE7B1B">
      <w:pPr>
        <w:autoSpaceDE w:val="0"/>
        <w:autoSpaceDN w:val="0"/>
        <w:adjustRightInd w:val="0"/>
        <w:spacing w:after="0" w:line="240" w:lineRule="auto"/>
        <w:jc w:val="both"/>
        <w:rPr>
          <w:rFonts w:eastAsia="Times New Roman" w:cstheme="minorHAnsi"/>
          <w:color w:val="1A1A1A"/>
          <w:spacing w:val="-10"/>
          <w:lang w:eastAsia="es-ES"/>
        </w:rPr>
      </w:pPr>
      <w:r w:rsidRPr="009D0E31">
        <w:rPr>
          <w:rFonts w:eastAsia="Times New Roman" w:cstheme="minorHAnsi"/>
          <w:color w:val="1A1A1A"/>
          <w:spacing w:val="-10"/>
          <w:u w:val="single"/>
          <w:lang w:eastAsia="es-ES"/>
        </w:rPr>
        <w:t>Uso del edificio, superficie sobre rasante y superficie usos vivienda</w:t>
      </w:r>
      <w:r w:rsidRPr="00130A47">
        <w:rPr>
          <w:rFonts w:eastAsia="Times New Roman" w:cstheme="minorHAnsi"/>
          <w:color w:val="1A1A1A"/>
          <w:spacing w:val="-10"/>
          <w:lang w:eastAsia="es-ES"/>
        </w:rPr>
        <w:t>. S</w:t>
      </w:r>
      <w:r w:rsidR="00077024" w:rsidRPr="00130A47">
        <w:rPr>
          <w:rFonts w:eastAsia="Times New Roman" w:cstheme="minorHAnsi"/>
          <w:color w:val="1A1A1A"/>
          <w:spacing w:val="-10"/>
          <w:lang w:eastAsia="es-ES"/>
        </w:rPr>
        <w:t xml:space="preserve">erá considerado un edificio de uso vivienda si al menos </w:t>
      </w:r>
      <w:r w:rsidRPr="00130A47">
        <w:rPr>
          <w:rFonts w:eastAsia="Times New Roman" w:cstheme="minorHAnsi"/>
          <w:color w:val="1A1A1A"/>
          <w:spacing w:val="-10"/>
          <w:lang w:eastAsia="es-ES"/>
        </w:rPr>
        <w:t>70%</w:t>
      </w:r>
      <w:r w:rsidR="00077024" w:rsidRPr="00130A47">
        <w:rPr>
          <w:rFonts w:eastAsia="Times New Roman" w:cstheme="minorHAnsi"/>
          <w:color w:val="1A1A1A"/>
          <w:spacing w:val="-10"/>
          <w:lang w:eastAsia="es-ES"/>
        </w:rPr>
        <w:t xml:space="preserve"> de su superficie construida sobre rasante está destinada a dicho uso, aplicándose la cuantía como uso vivienda a toda la superficie sobre la que se actúe, aunque este uso no lo sea en su totalidad</w:t>
      </w:r>
      <w:r w:rsidRPr="00130A47">
        <w:rPr>
          <w:rFonts w:eastAsia="Times New Roman" w:cstheme="minorHAnsi"/>
          <w:color w:val="1A1A1A"/>
          <w:spacing w:val="-10"/>
          <w:lang w:eastAsia="es-ES"/>
        </w:rPr>
        <w:t>.</w:t>
      </w:r>
      <w:r w:rsidR="009D0E31">
        <w:rPr>
          <w:rFonts w:eastAsia="Times New Roman" w:cstheme="minorHAnsi"/>
          <w:color w:val="1A1A1A"/>
          <w:spacing w:val="-10"/>
          <w:lang w:eastAsia="es-ES"/>
        </w:rPr>
        <w:t xml:space="preserve"> El considerar todo el edificio como uso vivienda o no afecta a algunas cuantías de las subvenciones adicionales en cada actuación, que serán diferentes según el uso del edificio.</w:t>
      </w:r>
    </w:p>
    <w:p w14:paraId="2D1DF855" w14:textId="77777777" w:rsidR="002A74BA" w:rsidRDefault="002A74BA" w:rsidP="00AE7B1B">
      <w:pPr>
        <w:autoSpaceDE w:val="0"/>
        <w:autoSpaceDN w:val="0"/>
        <w:adjustRightInd w:val="0"/>
        <w:spacing w:after="0" w:line="240" w:lineRule="auto"/>
        <w:jc w:val="both"/>
        <w:rPr>
          <w:rFonts w:eastAsia="Times New Roman" w:cstheme="minorHAnsi"/>
          <w:color w:val="1A1A1A"/>
          <w:spacing w:val="-10"/>
          <w:lang w:eastAsia="es-ES"/>
        </w:rPr>
      </w:pPr>
    </w:p>
    <w:p w14:paraId="5482B893" w14:textId="42831126" w:rsidR="002A74BA" w:rsidRPr="00A62C83" w:rsidRDefault="002A74BA" w:rsidP="00AE7B1B">
      <w:pPr>
        <w:spacing w:after="0" w:line="240" w:lineRule="auto"/>
        <w:jc w:val="both"/>
        <w:rPr>
          <w:rFonts w:ascii="Times New Roman" w:eastAsia="Times New Roman" w:hAnsi="Times New Roman" w:cs="Times New Roman"/>
          <w:b/>
          <w:lang w:eastAsia="es-ES"/>
        </w:rPr>
      </w:pPr>
      <w:r w:rsidRPr="00A62C83">
        <w:rPr>
          <w:rFonts w:ascii="Times New Roman" w:eastAsia="Times New Roman" w:hAnsi="Times New Roman" w:cs="Times New Roman"/>
          <w:b/>
          <w:lang w:eastAsia="es-ES"/>
        </w:rPr>
        <w:t xml:space="preserve">5. Actuaciones. </w:t>
      </w:r>
    </w:p>
    <w:p w14:paraId="3935B1E7" w14:textId="1EDE3AD5" w:rsidR="002A74BA" w:rsidRDefault="002A74BA" w:rsidP="00AE7B1B">
      <w:pPr>
        <w:spacing w:after="0" w:line="240" w:lineRule="auto"/>
        <w:jc w:val="both"/>
        <w:rPr>
          <w:rFonts w:eastAsia="Times New Roman" w:cstheme="minorHAnsi"/>
          <w:color w:val="1A1A1A"/>
          <w:spacing w:val="-10"/>
          <w:lang w:eastAsia="es-ES"/>
        </w:rPr>
      </w:pPr>
      <w:r w:rsidRPr="002A74BA">
        <w:rPr>
          <w:rFonts w:eastAsia="Times New Roman" w:cstheme="minorHAnsi"/>
          <w:color w:val="1A1A1A"/>
          <w:spacing w:val="-10"/>
          <w:u w:val="single"/>
          <w:lang w:eastAsia="es-ES"/>
        </w:rPr>
        <w:lastRenderedPageBreak/>
        <w:t>Título del proyecto</w:t>
      </w:r>
      <w:r>
        <w:rPr>
          <w:rFonts w:eastAsia="Times New Roman" w:cstheme="minorHAnsi"/>
          <w:color w:val="1A1A1A"/>
          <w:spacing w:val="-10"/>
          <w:u w:val="single"/>
          <w:lang w:eastAsia="es-ES"/>
        </w:rPr>
        <w:t xml:space="preserve">. </w:t>
      </w:r>
      <w:r>
        <w:rPr>
          <w:rFonts w:eastAsia="Times New Roman" w:cstheme="minorHAnsi"/>
          <w:color w:val="1A1A1A"/>
          <w:spacing w:val="-10"/>
          <w:lang w:eastAsia="es-ES"/>
        </w:rPr>
        <w:t xml:space="preserve">Campo libre para indicar el título del proyecto que se va a llevar a cabo, normalmente coincidirá con </w:t>
      </w:r>
    </w:p>
    <w:p w14:paraId="21B5B1EC" w14:textId="48C4D721" w:rsidR="002D0208" w:rsidRDefault="002D0208" w:rsidP="00AE7B1B">
      <w:pPr>
        <w:spacing w:after="0" w:line="240" w:lineRule="auto"/>
        <w:jc w:val="both"/>
        <w:rPr>
          <w:rFonts w:eastAsia="Times New Roman" w:cstheme="minorHAnsi"/>
          <w:color w:val="1A1A1A"/>
          <w:spacing w:val="-10"/>
          <w:lang w:eastAsia="es-ES"/>
        </w:rPr>
      </w:pPr>
      <w:r w:rsidRPr="002D0208">
        <w:rPr>
          <w:rFonts w:eastAsia="Times New Roman" w:cstheme="minorHAnsi"/>
          <w:color w:val="1A1A1A"/>
          <w:spacing w:val="-10"/>
          <w:u w:val="single"/>
          <w:lang w:eastAsia="es-ES"/>
        </w:rPr>
        <w:t>Tipologías de actuaciones del proyecto a ejecutar según Anexo IV RD 737/2020</w:t>
      </w:r>
      <w:r>
        <w:rPr>
          <w:rFonts w:eastAsia="Times New Roman" w:cstheme="minorHAnsi"/>
          <w:color w:val="1A1A1A"/>
          <w:spacing w:val="-10"/>
          <w:u w:val="single"/>
          <w:lang w:eastAsia="es-ES"/>
        </w:rPr>
        <w:t xml:space="preserve"> </w:t>
      </w:r>
      <w:r w:rsidRPr="002D0208">
        <w:rPr>
          <w:rFonts w:eastAsia="Times New Roman" w:cstheme="minorHAnsi"/>
          <w:color w:val="1A1A1A"/>
          <w:spacing w:val="-10"/>
          <w:lang w:eastAsia="es-ES"/>
        </w:rPr>
        <w:t>Las tipologías de</w:t>
      </w:r>
      <w:r>
        <w:rPr>
          <w:rFonts w:eastAsia="Times New Roman" w:cstheme="minorHAnsi"/>
          <w:color w:val="1A1A1A"/>
          <w:spacing w:val="-10"/>
          <w:lang w:eastAsia="es-ES"/>
        </w:rPr>
        <w:t xml:space="preserve"> actuaciones están recogidas tanto en el Anexo IV del RD 737/2020, del 4 de agosto, donde se establecen las bases reguladoras para este tipo de ayudas comunes en todas las comunidades autónomas, así como en el Anexo III de la Orden de convocatoria en la Región de Murcia.</w:t>
      </w:r>
    </w:p>
    <w:p w14:paraId="3659DB74" w14:textId="77777777" w:rsidR="00AF7F3E" w:rsidRDefault="00AF7F3E" w:rsidP="00AE7B1B">
      <w:pPr>
        <w:spacing w:after="0" w:line="240" w:lineRule="auto"/>
        <w:jc w:val="both"/>
        <w:rPr>
          <w:rFonts w:eastAsia="Times New Roman" w:cstheme="minorHAnsi"/>
          <w:color w:val="1A1A1A"/>
          <w:spacing w:val="-10"/>
          <w:lang w:eastAsia="es-ES"/>
        </w:rPr>
      </w:pPr>
    </w:p>
    <w:p w14:paraId="39AAE4F3" w14:textId="534E2EE4" w:rsidR="00E1364F" w:rsidRPr="002D0208" w:rsidRDefault="00E1364F" w:rsidP="00AE7B1B">
      <w:pPr>
        <w:spacing w:after="0" w:line="240" w:lineRule="auto"/>
        <w:jc w:val="both"/>
        <w:rPr>
          <w:rFonts w:eastAsia="Times New Roman" w:cstheme="minorHAnsi"/>
          <w:color w:val="1A1A1A"/>
          <w:spacing w:val="-10"/>
          <w:lang w:eastAsia="es-ES"/>
        </w:rPr>
      </w:pPr>
      <w:r>
        <w:rPr>
          <w:rFonts w:eastAsia="Times New Roman" w:cstheme="minorHAnsi"/>
          <w:color w:val="1A1A1A"/>
          <w:spacing w:val="-10"/>
          <w:lang w:eastAsia="es-ES"/>
        </w:rPr>
        <w:t xml:space="preserve">Estas tipologías están encuadradas en dos tipos de opciones, la </w:t>
      </w:r>
      <w:r w:rsidRPr="00E1364F">
        <w:rPr>
          <w:rFonts w:eastAsia="Times New Roman" w:cstheme="minorHAnsi"/>
          <w:color w:val="1A1A1A"/>
          <w:spacing w:val="-10"/>
          <w:u w:val="single"/>
          <w:lang w:eastAsia="es-ES"/>
        </w:rPr>
        <w:t>opción A</w:t>
      </w:r>
      <w:r>
        <w:rPr>
          <w:rFonts w:eastAsia="Times New Roman" w:cstheme="minorHAnsi"/>
          <w:color w:val="1A1A1A"/>
          <w:spacing w:val="-10"/>
          <w:lang w:eastAsia="es-ES"/>
        </w:rPr>
        <w:t xml:space="preserve"> que considera como subvencionables las actuaciones (tipologías) en edificios completos, </w:t>
      </w:r>
      <w:r w:rsidR="007D33A8">
        <w:rPr>
          <w:rFonts w:eastAsia="Times New Roman" w:cstheme="minorHAnsi"/>
          <w:color w:val="1A1A1A"/>
          <w:spacing w:val="-10"/>
          <w:lang w:eastAsia="es-ES"/>
        </w:rPr>
        <w:t>en ella podrá escogerse</w:t>
      </w:r>
      <w:r w:rsidR="00AF7F3E">
        <w:rPr>
          <w:rFonts w:eastAsia="Times New Roman" w:cstheme="minorHAnsi"/>
          <w:color w:val="1A1A1A"/>
          <w:spacing w:val="-10"/>
          <w:lang w:eastAsia="es-ES"/>
        </w:rPr>
        <w:t xml:space="preserve"> una o varias de las actuaciones </w:t>
      </w:r>
      <w:proofErr w:type="spellStart"/>
      <w:r w:rsidR="00AF7F3E">
        <w:rPr>
          <w:rFonts w:eastAsia="Times New Roman" w:cstheme="minorHAnsi"/>
          <w:color w:val="1A1A1A"/>
          <w:spacing w:val="-10"/>
          <w:lang w:eastAsia="es-ES"/>
        </w:rPr>
        <w:t>subencionables</w:t>
      </w:r>
      <w:proofErr w:type="spellEnd"/>
      <w:r w:rsidR="00AF7F3E">
        <w:rPr>
          <w:rFonts w:eastAsia="Times New Roman" w:cstheme="minorHAnsi"/>
          <w:color w:val="1A1A1A"/>
          <w:spacing w:val="-10"/>
          <w:lang w:eastAsia="es-ES"/>
        </w:rPr>
        <w:t>,</w:t>
      </w:r>
      <w:r w:rsidR="007D33A8">
        <w:rPr>
          <w:rFonts w:eastAsia="Times New Roman" w:cstheme="minorHAnsi"/>
          <w:color w:val="1A1A1A"/>
          <w:spacing w:val="-10"/>
          <w:lang w:eastAsia="es-ES"/>
        </w:rPr>
        <w:t xml:space="preserve"> </w:t>
      </w:r>
      <w:r>
        <w:rPr>
          <w:rFonts w:eastAsia="Times New Roman" w:cstheme="minorHAnsi"/>
          <w:color w:val="1A1A1A"/>
          <w:spacing w:val="-10"/>
          <w:lang w:eastAsia="es-ES"/>
        </w:rPr>
        <w:t xml:space="preserve">y la </w:t>
      </w:r>
      <w:r w:rsidRPr="00E1364F">
        <w:rPr>
          <w:rFonts w:eastAsia="Times New Roman" w:cstheme="minorHAnsi"/>
          <w:color w:val="1A1A1A"/>
          <w:spacing w:val="-10"/>
          <w:u w:val="single"/>
          <w:lang w:eastAsia="es-ES"/>
        </w:rPr>
        <w:t>opción B</w:t>
      </w:r>
      <w:r w:rsidR="00AF7F3E">
        <w:rPr>
          <w:rFonts w:eastAsia="Times New Roman" w:cstheme="minorHAnsi"/>
          <w:color w:val="1A1A1A"/>
          <w:spacing w:val="-10"/>
          <w:u w:val="single"/>
          <w:lang w:eastAsia="es-ES"/>
        </w:rPr>
        <w:t>,</w:t>
      </w:r>
      <w:r>
        <w:rPr>
          <w:rFonts w:eastAsia="Times New Roman" w:cstheme="minorHAnsi"/>
          <w:color w:val="1A1A1A"/>
          <w:spacing w:val="-10"/>
          <w:lang w:eastAsia="es-ES"/>
        </w:rPr>
        <w:t xml:space="preserve"> en la que las actuaciones o tipologías se encuadran en una parte específica de un edificio (no se actúa en el edificio completo), en concreto en una o varias viviendas o locales del mismo edificio. Para esta última opción</w:t>
      </w:r>
      <w:r w:rsidR="00101196">
        <w:rPr>
          <w:rFonts w:eastAsia="Times New Roman" w:cstheme="minorHAnsi"/>
          <w:color w:val="1A1A1A"/>
          <w:spacing w:val="-10"/>
          <w:lang w:eastAsia="es-ES"/>
        </w:rPr>
        <w:t xml:space="preserve"> sólo es subvencionable la tipología 2.4 (</w:t>
      </w:r>
      <w:proofErr w:type="spellStart"/>
      <w:r w:rsidR="00101196">
        <w:rPr>
          <w:rFonts w:eastAsia="Times New Roman" w:cstheme="minorHAnsi"/>
          <w:color w:val="1A1A1A"/>
          <w:spacing w:val="-10"/>
          <w:lang w:eastAsia="es-ES"/>
        </w:rPr>
        <w:t>aerotermia</w:t>
      </w:r>
      <w:proofErr w:type="spellEnd"/>
      <w:r w:rsidR="00101196">
        <w:rPr>
          <w:rFonts w:eastAsia="Times New Roman" w:cstheme="minorHAnsi"/>
          <w:color w:val="1A1A1A"/>
          <w:spacing w:val="-10"/>
          <w:lang w:eastAsia="es-ES"/>
        </w:rPr>
        <w:t xml:space="preserve"> e </w:t>
      </w:r>
      <w:proofErr w:type="spellStart"/>
      <w:r w:rsidR="00101196">
        <w:rPr>
          <w:rFonts w:eastAsia="Times New Roman" w:cstheme="minorHAnsi"/>
          <w:color w:val="1A1A1A"/>
          <w:spacing w:val="-10"/>
          <w:lang w:eastAsia="es-ES"/>
        </w:rPr>
        <w:t>hidrotermia</w:t>
      </w:r>
      <w:proofErr w:type="spellEnd"/>
      <w:r w:rsidR="00101196">
        <w:rPr>
          <w:rFonts w:eastAsia="Times New Roman" w:cstheme="minorHAnsi"/>
          <w:color w:val="1A1A1A"/>
          <w:spacing w:val="-10"/>
          <w:lang w:eastAsia="es-ES"/>
        </w:rPr>
        <w:t xml:space="preserve"> de alta eficiencia, sistemas de ventilación, de enfriamiento gratuito por aire exterior, sistemas de recuperación de calor y del aire de extracción y aprovechamiento de energías residuales, sistemas con técnicas </w:t>
      </w:r>
      <w:proofErr w:type="spellStart"/>
      <w:r w:rsidR="00101196">
        <w:rPr>
          <w:rFonts w:eastAsia="Times New Roman" w:cstheme="minorHAnsi"/>
          <w:color w:val="1A1A1A"/>
          <w:spacing w:val="-10"/>
          <w:lang w:eastAsia="es-ES"/>
        </w:rPr>
        <w:t>evaporativas</w:t>
      </w:r>
      <w:proofErr w:type="spellEnd"/>
      <w:r w:rsidR="00101196">
        <w:rPr>
          <w:rFonts w:eastAsia="Times New Roman" w:cstheme="minorHAnsi"/>
          <w:color w:val="1A1A1A"/>
          <w:spacing w:val="-10"/>
          <w:lang w:eastAsia="es-ES"/>
        </w:rPr>
        <w:t>)</w:t>
      </w:r>
    </w:p>
    <w:p w14:paraId="31040B54" w14:textId="77777777" w:rsidR="00732044" w:rsidRPr="00313C6B" w:rsidRDefault="00732044" w:rsidP="00AE7B1B">
      <w:pPr>
        <w:autoSpaceDE w:val="0"/>
        <w:autoSpaceDN w:val="0"/>
        <w:adjustRightInd w:val="0"/>
        <w:spacing w:after="0" w:line="240" w:lineRule="auto"/>
        <w:jc w:val="both"/>
        <w:rPr>
          <w:rFonts w:eastAsia="Times New Roman" w:cstheme="minorHAnsi"/>
          <w:color w:val="1A1A1A"/>
          <w:spacing w:val="-10"/>
          <w:lang w:eastAsia="es-ES"/>
        </w:rPr>
      </w:pPr>
    </w:p>
    <w:p w14:paraId="75C3B93A" w14:textId="34337E7C" w:rsidR="00313C6B" w:rsidRPr="0023264F" w:rsidRDefault="00102CCF" w:rsidP="00AE7B1B">
      <w:pPr>
        <w:pBdr>
          <w:bottom w:val="single" w:sz="12" w:space="1" w:color="auto"/>
        </w:pBdr>
        <w:spacing w:after="0" w:line="240" w:lineRule="auto"/>
        <w:ind w:firstLine="708"/>
        <w:jc w:val="both"/>
        <w:rPr>
          <w:rFonts w:eastAsia="Times New Roman" w:cs="Times New Roman"/>
          <w:b/>
          <w:sz w:val="18"/>
          <w:lang w:eastAsia="es-ES"/>
        </w:rPr>
      </w:pPr>
      <w:r w:rsidRPr="0023264F">
        <w:rPr>
          <w:rFonts w:eastAsia="Times New Roman" w:cs="Times New Roman"/>
          <w:b/>
          <w:sz w:val="18"/>
          <w:lang w:eastAsia="es-ES"/>
        </w:rPr>
        <w:t xml:space="preserve">Régimen de ayudas subvencionables. </w:t>
      </w:r>
    </w:p>
    <w:p w14:paraId="5D7A62C3" w14:textId="1F50FD72" w:rsidR="00102CCF" w:rsidRPr="00130A47" w:rsidRDefault="00A81AF2" w:rsidP="00AE7B1B">
      <w:pPr>
        <w:autoSpaceDE w:val="0"/>
        <w:autoSpaceDN w:val="0"/>
        <w:adjustRightInd w:val="0"/>
        <w:spacing w:after="0" w:line="240" w:lineRule="auto"/>
        <w:jc w:val="both"/>
        <w:rPr>
          <w:rFonts w:eastAsia="Times New Roman" w:cstheme="minorHAnsi"/>
          <w:color w:val="1A1A1A"/>
          <w:spacing w:val="-10"/>
          <w:lang w:eastAsia="es-ES"/>
        </w:rPr>
      </w:pPr>
      <w:r w:rsidRPr="00130A47">
        <w:rPr>
          <w:rFonts w:eastAsia="Times New Roman" w:cstheme="minorHAnsi"/>
          <w:color w:val="1A1A1A"/>
          <w:spacing w:val="-10"/>
          <w:lang w:eastAsia="es-ES"/>
        </w:rPr>
        <w:t>Tendrán derecho a una</w:t>
      </w:r>
      <w:r w:rsidR="008878C1" w:rsidRPr="00130A47">
        <w:rPr>
          <w:rFonts w:eastAsia="Times New Roman" w:cstheme="minorHAnsi"/>
          <w:color w:val="1A1A1A"/>
          <w:spacing w:val="-10"/>
          <w:lang w:eastAsia="es-ES"/>
        </w:rPr>
        <w:t xml:space="preserve"> Ayuda Adicional</w:t>
      </w:r>
      <w:r w:rsidRPr="00130A47">
        <w:rPr>
          <w:rFonts w:eastAsia="Times New Roman" w:cstheme="minorHAnsi"/>
          <w:color w:val="1A1A1A"/>
          <w:spacing w:val="-10"/>
          <w:lang w:eastAsia="es-ES"/>
        </w:rPr>
        <w:t>, que se sumará a la ayuda base,</w:t>
      </w:r>
      <w:r w:rsidR="008878C1" w:rsidRPr="00130A47">
        <w:rPr>
          <w:rFonts w:eastAsia="Times New Roman" w:cstheme="minorHAnsi"/>
          <w:color w:val="1A1A1A"/>
          <w:spacing w:val="-10"/>
          <w:lang w:eastAsia="es-ES"/>
        </w:rPr>
        <w:t xml:space="preserve"> s</w:t>
      </w:r>
      <w:r w:rsidRPr="00130A47">
        <w:rPr>
          <w:rFonts w:eastAsia="Times New Roman" w:cstheme="minorHAnsi"/>
          <w:color w:val="1A1A1A"/>
          <w:spacing w:val="-10"/>
          <w:lang w:eastAsia="es-ES"/>
        </w:rPr>
        <w:t xml:space="preserve">i se cumplen los siguientes </w:t>
      </w:r>
      <w:r w:rsidR="008878C1" w:rsidRPr="00130A47">
        <w:rPr>
          <w:rFonts w:eastAsia="Times New Roman" w:cstheme="minorHAnsi"/>
          <w:color w:val="1A1A1A"/>
          <w:spacing w:val="-10"/>
          <w:lang w:eastAsia="es-ES"/>
        </w:rPr>
        <w:t>criterios</w:t>
      </w:r>
      <w:r w:rsidRPr="00130A47">
        <w:rPr>
          <w:rFonts w:eastAsia="Times New Roman" w:cstheme="minorHAnsi"/>
          <w:color w:val="1A1A1A"/>
          <w:spacing w:val="-10"/>
          <w:lang w:eastAsia="es-ES"/>
        </w:rPr>
        <w:t>:</w:t>
      </w:r>
      <w:r w:rsidR="008878C1" w:rsidRPr="00130A47">
        <w:rPr>
          <w:rFonts w:eastAsia="Times New Roman" w:cstheme="minorHAnsi"/>
          <w:color w:val="1A1A1A"/>
          <w:spacing w:val="-10"/>
          <w:lang w:eastAsia="es-ES"/>
        </w:rPr>
        <w:t xml:space="preserve"> </w:t>
      </w:r>
      <w:r w:rsidRPr="00130A47">
        <w:rPr>
          <w:rFonts w:eastAsia="Times New Roman" w:cstheme="minorHAnsi"/>
          <w:color w:val="1A1A1A"/>
          <w:spacing w:val="-10"/>
          <w:lang w:eastAsia="es-ES"/>
        </w:rPr>
        <w:t xml:space="preserve">criterio </w:t>
      </w:r>
      <w:r w:rsidR="008878C1" w:rsidRPr="00130A47">
        <w:rPr>
          <w:rFonts w:eastAsia="Times New Roman" w:cstheme="minorHAnsi"/>
          <w:color w:val="1A1A1A"/>
          <w:spacing w:val="-10"/>
          <w:lang w:eastAsia="es-ES"/>
        </w:rPr>
        <w:t xml:space="preserve">social, </w:t>
      </w:r>
      <w:r w:rsidR="005F731D">
        <w:rPr>
          <w:rFonts w:eastAsia="Times New Roman" w:cstheme="minorHAnsi"/>
          <w:color w:val="1A1A1A"/>
          <w:spacing w:val="-10"/>
          <w:lang w:eastAsia="es-ES"/>
        </w:rPr>
        <w:t xml:space="preserve">criterio de </w:t>
      </w:r>
      <w:r w:rsidR="008878C1" w:rsidRPr="00130A47">
        <w:rPr>
          <w:rFonts w:eastAsia="Times New Roman" w:cstheme="minorHAnsi"/>
          <w:color w:val="1A1A1A"/>
          <w:spacing w:val="-10"/>
          <w:lang w:eastAsia="es-ES"/>
        </w:rPr>
        <w:t>eficiencia energética y</w:t>
      </w:r>
      <w:r w:rsidRPr="00130A47">
        <w:rPr>
          <w:rFonts w:eastAsia="Times New Roman" w:cstheme="minorHAnsi"/>
          <w:color w:val="1A1A1A"/>
          <w:spacing w:val="-10"/>
          <w:lang w:eastAsia="es-ES"/>
        </w:rPr>
        <w:t xml:space="preserve"> </w:t>
      </w:r>
      <w:r w:rsidR="005F731D">
        <w:rPr>
          <w:rFonts w:eastAsia="Times New Roman" w:cstheme="minorHAnsi"/>
          <w:color w:val="1A1A1A"/>
          <w:spacing w:val="-10"/>
          <w:lang w:eastAsia="es-ES"/>
        </w:rPr>
        <w:t xml:space="preserve">criterio </w:t>
      </w:r>
      <w:r w:rsidR="008878C1" w:rsidRPr="00130A47">
        <w:rPr>
          <w:rFonts w:eastAsia="Times New Roman" w:cstheme="minorHAnsi"/>
          <w:color w:val="1A1A1A"/>
          <w:spacing w:val="-10"/>
          <w:lang w:eastAsia="es-ES"/>
        </w:rPr>
        <w:t>actuación integrada.</w:t>
      </w:r>
    </w:p>
    <w:p w14:paraId="7E884274" w14:textId="12AF4FA1" w:rsidR="008A0734" w:rsidRPr="00130A47" w:rsidRDefault="00A81AF2" w:rsidP="00AE7B1B">
      <w:pPr>
        <w:autoSpaceDE w:val="0"/>
        <w:autoSpaceDN w:val="0"/>
        <w:adjustRightInd w:val="0"/>
        <w:spacing w:after="0" w:line="240" w:lineRule="auto"/>
        <w:jc w:val="both"/>
        <w:rPr>
          <w:rFonts w:eastAsia="Times New Roman" w:cstheme="minorHAnsi"/>
          <w:color w:val="1A1A1A"/>
          <w:spacing w:val="-10"/>
          <w:lang w:eastAsia="es-ES"/>
        </w:rPr>
      </w:pPr>
      <w:r w:rsidRPr="00FF25D7">
        <w:rPr>
          <w:rFonts w:eastAsia="Times New Roman" w:cstheme="minorHAnsi"/>
          <w:color w:val="1A1A1A"/>
          <w:spacing w:val="-10"/>
          <w:lang w:eastAsia="es-ES"/>
        </w:rPr>
        <w:t>Criterio social</w:t>
      </w:r>
      <w:r w:rsidR="008A0734" w:rsidRPr="00130A47">
        <w:rPr>
          <w:rFonts w:eastAsia="Times New Roman" w:cstheme="minorHAnsi"/>
          <w:color w:val="1A1A1A"/>
          <w:spacing w:val="-10"/>
          <w:lang w:eastAsia="es-ES"/>
        </w:rPr>
        <w:t xml:space="preserve"> (sólo para viviendas unifamiliares, tanto opción A como B)</w:t>
      </w:r>
      <w:r w:rsidRPr="00130A47">
        <w:rPr>
          <w:rFonts w:eastAsia="Times New Roman" w:cstheme="minorHAnsi"/>
          <w:color w:val="1A1A1A"/>
          <w:spacing w:val="-10"/>
          <w:lang w:eastAsia="es-ES"/>
        </w:rPr>
        <w:t xml:space="preserve">: </w:t>
      </w:r>
      <w:r w:rsidRPr="00130A47">
        <w:rPr>
          <w:rFonts w:eastAsia="Times New Roman" w:cstheme="minorHAnsi"/>
          <w:color w:val="1A1A1A"/>
          <w:spacing w:val="-10"/>
          <w:u w:val="single"/>
          <w:lang w:eastAsia="es-ES"/>
        </w:rPr>
        <w:t>Régimen de Protección Pública de los edificios de vivienda</w:t>
      </w:r>
      <w:r w:rsidR="008A0734" w:rsidRPr="00130A47">
        <w:rPr>
          <w:rFonts w:eastAsia="Times New Roman" w:cstheme="minorHAnsi"/>
          <w:color w:val="1A1A1A"/>
          <w:spacing w:val="-10"/>
          <w:u w:val="single"/>
          <w:lang w:eastAsia="es-ES"/>
        </w:rPr>
        <w:t>.</w:t>
      </w:r>
      <w:r w:rsidRPr="00130A47">
        <w:rPr>
          <w:rFonts w:eastAsia="Times New Roman" w:cstheme="minorHAnsi"/>
          <w:color w:val="1A1A1A"/>
          <w:spacing w:val="-10"/>
          <w:lang w:eastAsia="es-ES"/>
        </w:rPr>
        <w:t xml:space="preserve"> </w:t>
      </w:r>
      <w:r w:rsidR="008A0734" w:rsidRPr="00130A47">
        <w:rPr>
          <w:rFonts w:eastAsia="Times New Roman" w:cstheme="minorHAnsi"/>
          <w:color w:val="1A1A1A"/>
          <w:spacing w:val="-10"/>
          <w:lang w:eastAsia="es-ES"/>
        </w:rPr>
        <w:t>Marcarán este criterio edificios de vivienda que hayan sido calificados definitivamente bajo algún régimen de</w:t>
      </w:r>
    </w:p>
    <w:p w14:paraId="739C369F" w14:textId="2F41A53A" w:rsidR="008A0734" w:rsidRPr="00130A47" w:rsidRDefault="008A0734" w:rsidP="00AE7B1B">
      <w:pPr>
        <w:autoSpaceDE w:val="0"/>
        <w:autoSpaceDN w:val="0"/>
        <w:adjustRightInd w:val="0"/>
        <w:spacing w:after="0" w:line="240" w:lineRule="auto"/>
        <w:jc w:val="both"/>
        <w:rPr>
          <w:rFonts w:eastAsia="Times New Roman" w:cstheme="minorHAnsi"/>
          <w:color w:val="1A1A1A"/>
          <w:spacing w:val="-10"/>
          <w:lang w:eastAsia="es-ES"/>
        </w:rPr>
      </w:pPr>
      <w:proofErr w:type="gramStart"/>
      <w:r w:rsidRPr="00130A47">
        <w:rPr>
          <w:rFonts w:eastAsia="Times New Roman" w:cstheme="minorHAnsi"/>
          <w:color w:val="1A1A1A"/>
          <w:spacing w:val="-10"/>
          <w:lang w:eastAsia="es-ES"/>
        </w:rPr>
        <w:t>protección</w:t>
      </w:r>
      <w:proofErr w:type="gramEnd"/>
      <w:r w:rsidRPr="00130A47">
        <w:rPr>
          <w:rFonts w:eastAsia="Times New Roman" w:cstheme="minorHAnsi"/>
          <w:color w:val="1A1A1A"/>
          <w:spacing w:val="-10"/>
          <w:lang w:eastAsia="es-ES"/>
        </w:rPr>
        <w:t xml:space="preserve"> pública, o edificios de viviendas situados en las Áreas de Regeneración y Renovación Urbanas o Rurales (Plan Estatal de Vivienda 2018-2021, según R.D.</w:t>
      </w:r>
    </w:p>
    <w:p w14:paraId="547846B6" w14:textId="634F6CDF" w:rsidR="008878C1" w:rsidRPr="00130A47" w:rsidRDefault="008A0734" w:rsidP="00AE7B1B">
      <w:pPr>
        <w:autoSpaceDE w:val="0"/>
        <w:autoSpaceDN w:val="0"/>
        <w:adjustRightInd w:val="0"/>
        <w:spacing w:after="0" w:line="240" w:lineRule="auto"/>
        <w:jc w:val="both"/>
        <w:rPr>
          <w:rFonts w:eastAsia="Times New Roman" w:cstheme="minorHAnsi"/>
          <w:color w:val="1A1A1A"/>
          <w:spacing w:val="-10"/>
          <w:lang w:eastAsia="es-ES"/>
        </w:rPr>
      </w:pPr>
      <w:r w:rsidRPr="00130A47">
        <w:rPr>
          <w:rFonts w:eastAsia="Times New Roman" w:cstheme="minorHAnsi"/>
          <w:color w:val="1A1A1A"/>
          <w:spacing w:val="-10"/>
          <w:lang w:eastAsia="es-ES"/>
        </w:rPr>
        <w:t>106/2018, de 9 de marzo) y aquellos consumidores que tengan concedido el bono social.</w:t>
      </w:r>
    </w:p>
    <w:p w14:paraId="7910960D" w14:textId="0B5D02A4" w:rsidR="00CC4AE4" w:rsidRPr="00130A47" w:rsidRDefault="00CC4AE4" w:rsidP="00AE7B1B">
      <w:pPr>
        <w:autoSpaceDE w:val="0"/>
        <w:autoSpaceDN w:val="0"/>
        <w:adjustRightInd w:val="0"/>
        <w:spacing w:after="0" w:line="240" w:lineRule="auto"/>
        <w:jc w:val="both"/>
        <w:rPr>
          <w:rFonts w:eastAsia="Times New Roman" w:cstheme="minorHAnsi"/>
          <w:color w:val="1A1A1A"/>
          <w:spacing w:val="-10"/>
          <w:lang w:eastAsia="es-ES"/>
        </w:rPr>
      </w:pPr>
      <w:r w:rsidRPr="00130A47">
        <w:rPr>
          <w:rFonts w:eastAsia="Times New Roman" w:cstheme="minorHAnsi"/>
          <w:color w:val="1A1A1A"/>
          <w:spacing w:val="-10"/>
          <w:u w:val="single"/>
          <w:lang w:eastAsia="es-ES"/>
        </w:rPr>
        <w:t>Criterio eficiencia energética</w:t>
      </w:r>
      <w:r w:rsidRPr="00130A47">
        <w:rPr>
          <w:rFonts w:eastAsia="Times New Roman" w:cstheme="minorHAnsi"/>
          <w:color w:val="1A1A1A"/>
          <w:spacing w:val="-10"/>
          <w:lang w:eastAsia="es-ES"/>
        </w:rPr>
        <w:t xml:space="preserve">. </w:t>
      </w:r>
      <w:proofErr w:type="gramStart"/>
      <w:r w:rsidRPr="00130A47">
        <w:rPr>
          <w:rFonts w:eastAsia="Times New Roman" w:cstheme="minorHAnsi"/>
          <w:color w:val="1A1A1A"/>
          <w:spacing w:val="-10"/>
          <w:lang w:eastAsia="es-ES"/>
        </w:rPr>
        <w:t>aquellas</w:t>
      </w:r>
      <w:proofErr w:type="gramEnd"/>
      <w:r w:rsidRPr="00130A47">
        <w:rPr>
          <w:rFonts w:eastAsia="Times New Roman" w:cstheme="minorHAnsi"/>
          <w:color w:val="1A1A1A"/>
          <w:spacing w:val="-10"/>
          <w:lang w:eastAsia="es-ES"/>
        </w:rPr>
        <w:t xml:space="preserve"> actuaciones que eleven la calificación energética del edificio, vivienda o local para obtener una clase energética «A» o «B», en la escala de CO2, o bien, incrementen en dos letras la calificación energética de partida (R.D. 235/2013, de 5 de abril).</w:t>
      </w:r>
    </w:p>
    <w:p w14:paraId="0A3B01A8" w14:textId="26BA2CF9" w:rsidR="00CC4AE4" w:rsidRDefault="001365B2" w:rsidP="00AE7B1B">
      <w:pPr>
        <w:pBdr>
          <w:bottom w:val="single" w:sz="12" w:space="1" w:color="auto"/>
        </w:pBdr>
        <w:autoSpaceDE w:val="0"/>
        <w:autoSpaceDN w:val="0"/>
        <w:adjustRightInd w:val="0"/>
        <w:spacing w:after="0" w:line="240" w:lineRule="auto"/>
        <w:jc w:val="both"/>
        <w:rPr>
          <w:rFonts w:eastAsia="Times New Roman" w:cstheme="minorHAnsi"/>
          <w:color w:val="1A1A1A"/>
          <w:spacing w:val="-10"/>
          <w:lang w:eastAsia="es-ES"/>
        </w:rPr>
      </w:pPr>
      <w:r w:rsidRPr="00130A47">
        <w:rPr>
          <w:rFonts w:eastAsia="Times New Roman" w:cstheme="minorHAnsi"/>
          <w:color w:val="1A1A1A"/>
          <w:spacing w:val="-10"/>
          <w:u w:val="single"/>
          <w:lang w:eastAsia="es-ES"/>
        </w:rPr>
        <w:t>Criterio Actuación integrada</w:t>
      </w:r>
      <w:r w:rsidRPr="00130A47">
        <w:rPr>
          <w:rFonts w:eastAsia="Times New Roman" w:cstheme="minorHAnsi"/>
          <w:color w:val="1A1A1A"/>
          <w:spacing w:val="-10"/>
          <w:lang w:eastAsia="es-ES"/>
        </w:rPr>
        <w:t xml:space="preserve"> (Solo </w:t>
      </w:r>
      <w:r w:rsidR="005F731D">
        <w:rPr>
          <w:rFonts w:eastAsia="Times New Roman" w:cstheme="minorHAnsi"/>
          <w:color w:val="1A1A1A"/>
          <w:spacing w:val="-10"/>
          <w:lang w:eastAsia="es-ES"/>
        </w:rPr>
        <w:t xml:space="preserve">aplicable </w:t>
      </w:r>
      <w:r w:rsidRPr="00130A47">
        <w:rPr>
          <w:rFonts w:eastAsia="Times New Roman" w:cstheme="minorHAnsi"/>
          <w:color w:val="1A1A1A"/>
          <w:spacing w:val="-10"/>
          <w:lang w:eastAsia="es-ES"/>
        </w:rPr>
        <w:t xml:space="preserve">en actuaciones incluidas en la opción A). Ver Anexo I, apartado 5, letra c) </w:t>
      </w:r>
      <w:r w:rsidR="009F7A40" w:rsidRPr="00130A47">
        <w:rPr>
          <w:rFonts w:eastAsia="Times New Roman" w:cstheme="minorHAnsi"/>
          <w:color w:val="1A1A1A"/>
          <w:spacing w:val="-10"/>
          <w:lang w:eastAsia="es-ES"/>
        </w:rPr>
        <w:t xml:space="preserve">de la Orden de convocatoria </w:t>
      </w:r>
      <w:r w:rsidRPr="00130A47">
        <w:rPr>
          <w:rFonts w:eastAsia="Times New Roman" w:cstheme="minorHAnsi"/>
          <w:color w:val="1A1A1A"/>
          <w:spacing w:val="-10"/>
          <w:lang w:eastAsia="es-ES"/>
        </w:rPr>
        <w:t>para contemplar todas las posibilidades.</w:t>
      </w:r>
      <w:r w:rsidR="00A94190">
        <w:rPr>
          <w:rFonts w:eastAsia="Times New Roman" w:cstheme="minorHAnsi"/>
          <w:color w:val="1A1A1A"/>
          <w:spacing w:val="-10"/>
          <w:lang w:eastAsia="es-ES"/>
        </w:rPr>
        <w:t xml:space="preserve"> Para </w:t>
      </w:r>
      <w:r w:rsidR="00A94190" w:rsidRPr="00A94190">
        <w:rPr>
          <w:rFonts w:eastAsia="Times New Roman" w:cstheme="minorHAnsi"/>
          <w:color w:val="1A1A1A"/>
          <w:spacing w:val="-10"/>
          <w:lang w:eastAsia="es-ES"/>
        </w:rPr>
        <w:t xml:space="preserve">aplicar esta ayuda adicional debe realizar actuaciones tipología 1 </w:t>
      </w:r>
      <w:r w:rsidR="005F731D" w:rsidRPr="00A94190">
        <w:rPr>
          <w:rFonts w:eastAsia="Times New Roman" w:cstheme="minorHAnsi"/>
          <w:color w:val="1A1A1A"/>
          <w:spacing w:val="-10"/>
          <w:lang w:eastAsia="es-ES"/>
        </w:rPr>
        <w:t xml:space="preserve">obligatoriamente </w:t>
      </w:r>
      <w:r w:rsidR="00A94190" w:rsidRPr="00A94190">
        <w:rPr>
          <w:rFonts w:eastAsia="Times New Roman" w:cstheme="minorHAnsi"/>
          <w:color w:val="1A1A1A"/>
          <w:spacing w:val="-10"/>
          <w:lang w:eastAsia="es-ES"/>
        </w:rPr>
        <w:t xml:space="preserve">(sobre envolvente térmica) además de otra adicional. </w:t>
      </w:r>
      <w:r w:rsidR="00A94190">
        <w:rPr>
          <w:rFonts w:eastAsia="Times New Roman" w:cstheme="minorHAnsi"/>
          <w:color w:val="1A1A1A"/>
          <w:spacing w:val="-10"/>
          <w:lang w:eastAsia="es-ES"/>
        </w:rPr>
        <w:t xml:space="preserve">Si se trata de edificio de uso vivienda deberá realizar al menos una tipología 1 más otra del tipo 2. En caso de que el edificio sea de otros usos deberá realizar una combinación de tipología 1 +2 o 1+3 </w:t>
      </w:r>
      <w:proofErr w:type="spellStart"/>
      <w:r w:rsidR="00A94190">
        <w:rPr>
          <w:rFonts w:eastAsia="Times New Roman" w:cstheme="minorHAnsi"/>
          <w:color w:val="1A1A1A"/>
          <w:spacing w:val="-10"/>
          <w:lang w:eastAsia="es-ES"/>
        </w:rPr>
        <w:t>ó</w:t>
      </w:r>
      <w:proofErr w:type="spellEnd"/>
      <w:r w:rsidR="00A94190">
        <w:rPr>
          <w:rFonts w:eastAsia="Times New Roman" w:cstheme="minorHAnsi"/>
          <w:color w:val="1A1A1A"/>
          <w:spacing w:val="-10"/>
          <w:lang w:eastAsia="es-ES"/>
        </w:rPr>
        <w:t xml:space="preserve"> 1+4 (instalación fotovoltaica que no se considera coste elegible)</w:t>
      </w:r>
      <w:r w:rsidR="005F731D">
        <w:rPr>
          <w:rFonts w:eastAsia="Times New Roman" w:cstheme="minorHAnsi"/>
          <w:color w:val="1A1A1A"/>
          <w:spacing w:val="-10"/>
          <w:lang w:eastAsia="es-ES"/>
        </w:rPr>
        <w:t>.</w:t>
      </w:r>
    </w:p>
    <w:p w14:paraId="3A07356B" w14:textId="77777777" w:rsidR="00FF25D7" w:rsidRDefault="00FF25D7" w:rsidP="00AE7B1B">
      <w:pPr>
        <w:autoSpaceDE w:val="0"/>
        <w:autoSpaceDN w:val="0"/>
        <w:adjustRightInd w:val="0"/>
        <w:spacing w:after="0" w:line="240" w:lineRule="auto"/>
        <w:jc w:val="both"/>
        <w:rPr>
          <w:rFonts w:eastAsia="Times New Roman" w:cstheme="minorHAnsi"/>
          <w:color w:val="1A1A1A"/>
          <w:spacing w:val="-10"/>
          <w:lang w:eastAsia="es-ES"/>
        </w:rPr>
      </w:pPr>
    </w:p>
    <w:p w14:paraId="4F5C142A" w14:textId="69AF5CCA" w:rsidR="005F731D" w:rsidRPr="00130A47" w:rsidRDefault="005F731D" w:rsidP="00AE7B1B">
      <w:pPr>
        <w:autoSpaceDE w:val="0"/>
        <w:autoSpaceDN w:val="0"/>
        <w:adjustRightInd w:val="0"/>
        <w:spacing w:after="0" w:line="240" w:lineRule="auto"/>
        <w:jc w:val="both"/>
        <w:rPr>
          <w:rFonts w:eastAsia="Times New Roman" w:cstheme="minorHAnsi"/>
          <w:color w:val="1A1A1A"/>
          <w:spacing w:val="-10"/>
          <w:lang w:eastAsia="es-ES"/>
        </w:rPr>
      </w:pPr>
      <w:r w:rsidRPr="005F731D">
        <w:rPr>
          <w:rFonts w:eastAsia="Times New Roman" w:cstheme="minorHAnsi"/>
          <w:color w:val="1A1A1A"/>
          <w:spacing w:val="-10"/>
          <w:u w:val="single"/>
          <w:lang w:eastAsia="es-ES"/>
        </w:rPr>
        <w:t>Calificación energética antes y después de la actuación</w:t>
      </w:r>
      <w:r>
        <w:rPr>
          <w:rFonts w:eastAsia="Times New Roman" w:cstheme="minorHAnsi"/>
          <w:color w:val="1A1A1A"/>
          <w:spacing w:val="-10"/>
          <w:lang w:eastAsia="es-ES"/>
        </w:rPr>
        <w:t xml:space="preserve">. </w:t>
      </w:r>
      <w:r w:rsidR="00FF25D7" w:rsidRPr="000810BC">
        <w:rPr>
          <w:rFonts w:eastAsia="Times New Roman" w:cstheme="minorHAnsi"/>
          <w:color w:val="1A1A1A"/>
          <w:spacing w:val="-10"/>
          <w:lang w:eastAsia="es-ES"/>
        </w:rPr>
        <w:t xml:space="preserve">Las actuaciones objeto de ayuda </w:t>
      </w:r>
      <w:r w:rsidR="00FF25D7" w:rsidRPr="000810BC">
        <w:rPr>
          <w:rFonts w:eastAsia="Times New Roman" w:cstheme="minorHAnsi"/>
          <w:b/>
          <w:bCs/>
          <w:color w:val="1A1A1A"/>
          <w:spacing w:val="-10"/>
          <w:lang w:eastAsia="es-ES"/>
        </w:rPr>
        <w:t>deben mejorar la calificación energética total del edificio en, al menos, una letra</w:t>
      </w:r>
      <w:r w:rsidR="00FF25D7" w:rsidRPr="000810BC">
        <w:rPr>
          <w:rFonts w:eastAsia="Times New Roman" w:cstheme="minorHAnsi"/>
          <w:color w:val="1A1A1A"/>
          <w:spacing w:val="-10"/>
          <w:lang w:eastAsia="es-ES"/>
        </w:rPr>
        <w:t xml:space="preserve"> medida en la escala de emisiones de dióxido de carbono (kg CO2 /m2 año), con respecto a la calificación energética inicial del edificio. Cuando el edificio sea de un uso diferente a vivienda, y no cuente con un procedimiento para su calificación energética,</w:t>
      </w:r>
      <w:r w:rsidR="00FF25D7">
        <w:rPr>
          <w:rFonts w:eastAsia="Times New Roman" w:cstheme="minorHAnsi"/>
          <w:color w:val="1A1A1A"/>
          <w:spacing w:val="-10"/>
          <w:lang w:eastAsia="es-ES"/>
        </w:rPr>
        <w:t xml:space="preserve"> </w:t>
      </w:r>
      <w:r w:rsidR="00FF25D7" w:rsidRPr="000810BC">
        <w:rPr>
          <w:rFonts w:eastAsia="Times New Roman" w:cstheme="minorHAnsi"/>
          <w:color w:val="1A1A1A"/>
          <w:spacing w:val="-10"/>
          <w:lang w:eastAsia="es-ES"/>
        </w:rPr>
        <w:t>deberá reducir su consumo de energía final en 20% como efecto equivalente a la mejora de una letra.</w:t>
      </w:r>
      <w:r w:rsidR="00FF25D7">
        <w:rPr>
          <w:rFonts w:eastAsia="Times New Roman" w:cstheme="minorHAnsi"/>
          <w:color w:val="1A1A1A"/>
          <w:spacing w:val="-10"/>
          <w:lang w:eastAsia="es-ES"/>
        </w:rPr>
        <w:t xml:space="preserve"> Sólo en este último caso deberá marcar </w:t>
      </w:r>
      <w:r>
        <w:rPr>
          <w:rFonts w:ascii="CIDFont+F1" w:hAnsi="CIDFont+F1" w:cs="CIDFont+F1"/>
        </w:rPr>
        <w:t>“</w:t>
      </w:r>
      <w:r w:rsidRPr="005F731D">
        <w:rPr>
          <w:rFonts w:ascii="CIDFont+F1" w:hAnsi="CIDFont+F1" w:cs="CIDFont+F1"/>
        </w:rPr>
        <w:t>Otros usos sin procedimiento</w:t>
      </w:r>
      <w:r w:rsidR="00FF25D7">
        <w:rPr>
          <w:rFonts w:ascii="CIDFont+F1" w:hAnsi="CIDFont+F1" w:cs="CIDFont+F1"/>
        </w:rPr>
        <w:t>.</w:t>
      </w:r>
    </w:p>
    <w:p w14:paraId="40799FAA" w14:textId="77777777" w:rsidR="00FF25D7" w:rsidRDefault="00FF25D7" w:rsidP="00AE7B1B">
      <w:pPr>
        <w:pBdr>
          <w:bottom w:val="single" w:sz="12" w:space="1" w:color="auto"/>
        </w:pBdr>
        <w:autoSpaceDE w:val="0"/>
        <w:autoSpaceDN w:val="0"/>
        <w:adjustRightInd w:val="0"/>
        <w:spacing w:after="0" w:line="240" w:lineRule="auto"/>
        <w:jc w:val="both"/>
        <w:rPr>
          <w:rFonts w:eastAsia="Times New Roman" w:cstheme="minorHAnsi"/>
          <w:color w:val="1A1A1A"/>
          <w:spacing w:val="-10"/>
          <w:lang w:eastAsia="es-ES"/>
        </w:rPr>
      </w:pPr>
    </w:p>
    <w:p w14:paraId="6B64CDF9" w14:textId="77777777" w:rsidR="000810BC" w:rsidRDefault="000810BC" w:rsidP="00AE7B1B">
      <w:pPr>
        <w:spacing w:after="0" w:line="240" w:lineRule="auto"/>
        <w:jc w:val="both"/>
        <w:rPr>
          <w:rFonts w:ascii="Times New Roman" w:eastAsia="Times New Roman" w:hAnsi="Times New Roman" w:cs="Times New Roman"/>
          <w:b/>
          <w:sz w:val="24"/>
          <w:szCs w:val="24"/>
          <w:lang w:eastAsia="es-ES"/>
        </w:rPr>
      </w:pPr>
    </w:p>
    <w:p w14:paraId="24A8ABB2" w14:textId="173DDD34" w:rsidR="000810BC" w:rsidRDefault="000810BC" w:rsidP="00AE7B1B">
      <w:pPr>
        <w:autoSpaceDE w:val="0"/>
        <w:autoSpaceDN w:val="0"/>
        <w:adjustRightInd w:val="0"/>
        <w:spacing w:after="0" w:line="240" w:lineRule="auto"/>
        <w:jc w:val="both"/>
        <w:rPr>
          <w:rFonts w:eastAsia="Times New Roman" w:cstheme="minorHAnsi"/>
          <w:color w:val="1A1A1A"/>
          <w:spacing w:val="-10"/>
          <w:lang w:eastAsia="es-ES"/>
        </w:rPr>
      </w:pPr>
      <w:r w:rsidRPr="000810BC">
        <w:rPr>
          <w:rFonts w:eastAsia="Times New Roman" w:cstheme="minorHAnsi"/>
          <w:color w:val="1A1A1A"/>
          <w:spacing w:val="-10"/>
          <w:lang w:eastAsia="es-ES"/>
        </w:rPr>
        <w:t xml:space="preserve">Para poder acogerse al programa, las actuaciones habrán de conseguir y justificar una reducción </w:t>
      </w:r>
      <w:proofErr w:type="gramStart"/>
      <w:r w:rsidRPr="000810BC">
        <w:rPr>
          <w:rFonts w:eastAsia="Times New Roman" w:cstheme="minorHAnsi"/>
          <w:color w:val="1A1A1A"/>
          <w:spacing w:val="-10"/>
          <w:lang w:eastAsia="es-ES"/>
        </w:rPr>
        <w:t xml:space="preserve">del </w:t>
      </w:r>
      <w:r>
        <w:rPr>
          <w:rFonts w:eastAsia="Times New Roman" w:cstheme="minorHAnsi"/>
          <w:color w:val="1A1A1A"/>
          <w:spacing w:val="-10"/>
          <w:lang w:eastAsia="es-ES"/>
        </w:rPr>
        <w:t xml:space="preserve"> c</w:t>
      </w:r>
      <w:r w:rsidRPr="000810BC">
        <w:rPr>
          <w:rFonts w:eastAsia="Times New Roman" w:cstheme="minorHAnsi"/>
          <w:color w:val="1A1A1A"/>
          <w:spacing w:val="-10"/>
          <w:lang w:eastAsia="es-ES"/>
        </w:rPr>
        <w:t>onsumo</w:t>
      </w:r>
      <w:proofErr w:type="gramEnd"/>
      <w:r w:rsidRPr="000810BC">
        <w:rPr>
          <w:rFonts w:eastAsia="Times New Roman" w:cstheme="minorHAnsi"/>
          <w:color w:val="1A1A1A"/>
          <w:spacing w:val="-10"/>
          <w:lang w:eastAsia="es-ES"/>
        </w:rPr>
        <w:t xml:space="preserve"> de energía final y de las emisiones de dióxido de carbono con respecto a su situación de partida, y cumplir con las condiciones establecidas por el Real Decreto 737/2020. </w:t>
      </w:r>
    </w:p>
    <w:p w14:paraId="02374C14" w14:textId="77777777" w:rsidR="000810BC" w:rsidRPr="00A62C83" w:rsidRDefault="000810BC" w:rsidP="00AE7B1B">
      <w:pPr>
        <w:autoSpaceDE w:val="0"/>
        <w:autoSpaceDN w:val="0"/>
        <w:adjustRightInd w:val="0"/>
        <w:spacing w:after="0" w:line="240" w:lineRule="auto"/>
        <w:jc w:val="both"/>
        <w:rPr>
          <w:rFonts w:eastAsia="Times New Roman" w:cstheme="minorHAnsi"/>
          <w:color w:val="1A1A1A"/>
          <w:spacing w:val="-10"/>
          <w:lang w:eastAsia="es-ES"/>
        </w:rPr>
      </w:pPr>
      <w:r w:rsidRPr="00A62C83">
        <w:rPr>
          <w:rFonts w:eastAsia="Times New Roman" w:cstheme="minorHAnsi"/>
          <w:b/>
          <w:bCs/>
          <w:color w:val="1A1A1A"/>
          <w:spacing w:val="-10"/>
          <w:lang w:eastAsia="es-ES"/>
        </w:rPr>
        <w:t>No serán elegibles</w:t>
      </w:r>
      <w:r w:rsidRPr="00A62C83">
        <w:rPr>
          <w:rFonts w:eastAsia="Times New Roman" w:cstheme="minorHAnsi"/>
          <w:color w:val="1A1A1A"/>
          <w:spacing w:val="-10"/>
          <w:lang w:eastAsia="es-ES"/>
        </w:rPr>
        <w:t xml:space="preserve"> aquellas </w:t>
      </w:r>
      <w:r w:rsidRPr="00A62C83">
        <w:rPr>
          <w:rFonts w:eastAsia="Times New Roman" w:cstheme="minorHAnsi"/>
          <w:b/>
          <w:bCs/>
          <w:color w:val="1A1A1A"/>
          <w:spacing w:val="-10"/>
          <w:lang w:eastAsia="es-ES"/>
        </w:rPr>
        <w:t>actuaciones que no consigan</w:t>
      </w:r>
      <w:r w:rsidRPr="00A62C83">
        <w:rPr>
          <w:rFonts w:eastAsia="Times New Roman" w:cstheme="minorHAnsi"/>
          <w:color w:val="1A1A1A"/>
          <w:spacing w:val="-10"/>
          <w:lang w:eastAsia="es-ES"/>
        </w:rPr>
        <w:t xml:space="preserve"> y justifiquen una </w:t>
      </w:r>
      <w:r w:rsidRPr="00A62C83">
        <w:rPr>
          <w:rFonts w:eastAsia="Times New Roman" w:cstheme="minorHAnsi"/>
          <w:b/>
          <w:bCs/>
          <w:color w:val="1A1A1A"/>
          <w:spacing w:val="-10"/>
          <w:lang w:eastAsia="es-ES"/>
        </w:rPr>
        <w:t>reducción del consumo de energía final de un 10 % con respecto a su situación de partida</w:t>
      </w:r>
      <w:r w:rsidRPr="00A62C83">
        <w:rPr>
          <w:rFonts w:eastAsia="Times New Roman" w:cstheme="minorHAnsi"/>
          <w:color w:val="1A1A1A"/>
          <w:spacing w:val="-10"/>
          <w:lang w:eastAsia="es-ES"/>
        </w:rPr>
        <w:t xml:space="preserve">. </w:t>
      </w:r>
    </w:p>
    <w:p w14:paraId="22222D96" w14:textId="77777777" w:rsidR="00102CCF" w:rsidRPr="00A62C83" w:rsidRDefault="00102CCF" w:rsidP="00AE7B1B">
      <w:pPr>
        <w:spacing w:after="0" w:line="240" w:lineRule="auto"/>
        <w:jc w:val="both"/>
        <w:rPr>
          <w:rFonts w:eastAsia="Times New Roman" w:cs="Arial"/>
          <w:color w:val="1A1A1A"/>
          <w:spacing w:val="-10"/>
          <w:lang w:eastAsia="es-ES"/>
        </w:rPr>
      </w:pPr>
    </w:p>
    <w:p w14:paraId="7946F0F4" w14:textId="77777777" w:rsidR="004215F4" w:rsidRPr="00A62C83" w:rsidRDefault="004215F4" w:rsidP="00AE7B1B">
      <w:pPr>
        <w:jc w:val="both"/>
        <w:rPr>
          <w:rFonts w:eastAsia="Times New Roman" w:cs="Arial"/>
          <w:color w:val="1A1A1A"/>
          <w:spacing w:val="-10"/>
          <w:lang w:eastAsia="es-ES"/>
        </w:rPr>
      </w:pPr>
      <w:r w:rsidRPr="00A62C83">
        <w:rPr>
          <w:rFonts w:eastAsia="Times New Roman" w:cs="Arial"/>
          <w:color w:val="1A1A1A"/>
          <w:spacing w:val="-10"/>
          <w:lang w:eastAsia="es-ES"/>
        </w:rPr>
        <w:t xml:space="preserve">Las subvenciones se podrán aplicar a tres tipos generales de actuaciones. </w:t>
      </w:r>
    </w:p>
    <w:p w14:paraId="19E81771" w14:textId="1578080E" w:rsidR="00A85319" w:rsidRPr="00A62C83" w:rsidRDefault="00A62C83" w:rsidP="00AE7B1B">
      <w:pPr>
        <w:jc w:val="both"/>
        <w:rPr>
          <w:rFonts w:eastAsia="Times New Roman" w:cs="Arial"/>
          <w:color w:val="1A1A1A"/>
          <w:spacing w:val="-10"/>
          <w:lang w:eastAsia="es-ES"/>
        </w:rPr>
      </w:pPr>
      <w:r>
        <w:rPr>
          <w:rFonts w:eastAsia="Times New Roman" w:cs="Arial"/>
          <w:b/>
          <w:bCs/>
          <w:color w:val="1A1A1A"/>
          <w:spacing w:val="-10"/>
          <w:bdr w:val="none" w:sz="0" w:space="0" w:color="auto" w:frame="1"/>
          <w:lang w:eastAsia="es-ES"/>
        </w:rPr>
        <w:t>Tipo</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1.</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Mejora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de</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la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eficiencia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energética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de</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la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envolvente</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térmica.</w:t>
      </w:r>
    </w:p>
    <w:p w14:paraId="77D80923" w14:textId="7B7513F7" w:rsidR="00A85319" w:rsidRPr="00A62C83" w:rsidRDefault="00A62C83" w:rsidP="00AE7B1B">
      <w:pPr>
        <w:jc w:val="both"/>
        <w:rPr>
          <w:rFonts w:eastAsia="Times New Roman" w:cs="Arial"/>
          <w:color w:val="1A1A1A"/>
          <w:spacing w:val="-10"/>
          <w:lang w:eastAsia="es-ES"/>
        </w:rPr>
      </w:pPr>
      <w:r>
        <w:rPr>
          <w:rFonts w:eastAsia="Times New Roman" w:cs="Arial"/>
          <w:b/>
          <w:bCs/>
          <w:color w:val="1A1A1A"/>
          <w:spacing w:val="-10"/>
          <w:bdr w:val="none" w:sz="0" w:space="0" w:color="auto" w:frame="1"/>
          <w:lang w:eastAsia="es-ES"/>
        </w:rPr>
        <w:lastRenderedPageBreak/>
        <w:t>Tipo</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2.</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Mejora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de</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la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eficiencia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energética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y</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de</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energías</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renovables</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en</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las</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instalaciones</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térmicas</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de</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calefacción,</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climatización,</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ventilación</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y</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agua</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caliente</w:t>
      </w:r>
      <w:r w:rsidR="00637D2C" w:rsidRPr="00A62C83">
        <w:rPr>
          <w:rFonts w:eastAsia="Times New Roman" w:cs="Arial"/>
          <w:b/>
          <w:bCs/>
          <w:color w:val="1A1A1A"/>
          <w:spacing w:val="-10"/>
          <w:bdr w:val="none" w:sz="0" w:space="0" w:color="auto" w:frame="1"/>
          <w:lang w:eastAsia="es-ES"/>
        </w:rPr>
        <w:t xml:space="preserve"> </w:t>
      </w:r>
      <w:r w:rsidR="00A85319" w:rsidRPr="00A62C83">
        <w:rPr>
          <w:rFonts w:eastAsia="Times New Roman" w:cs="Arial"/>
          <w:b/>
          <w:bCs/>
          <w:color w:val="1A1A1A"/>
          <w:spacing w:val="-10"/>
          <w:bdr w:val="none" w:sz="0" w:space="0" w:color="auto" w:frame="1"/>
          <w:lang w:eastAsia="es-ES"/>
        </w:rPr>
        <w:t>sanitaria.</w:t>
      </w:r>
    </w:p>
    <w:p w14:paraId="35E381AC" w14:textId="40985260" w:rsidR="00A85319" w:rsidRPr="00A62C83" w:rsidRDefault="00A62C83" w:rsidP="00AE7B1B">
      <w:pPr>
        <w:pStyle w:val="Prrafodelista"/>
        <w:numPr>
          <w:ilvl w:val="0"/>
          <w:numId w:val="31"/>
        </w:numPr>
        <w:ind w:left="709"/>
        <w:jc w:val="both"/>
        <w:rPr>
          <w:rFonts w:eastAsia="Times New Roman" w:cs="Arial"/>
          <w:color w:val="1A1A1A"/>
          <w:spacing w:val="-10"/>
          <w:lang w:eastAsia="es-ES"/>
        </w:rPr>
      </w:pPr>
      <w:r>
        <w:rPr>
          <w:rFonts w:eastAsia="Times New Roman" w:cs="Arial"/>
          <w:color w:val="1A1A1A"/>
          <w:spacing w:val="-10"/>
          <w:lang w:eastAsia="es-ES"/>
        </w:rPr>
        <w:t>Subtipo</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2.1</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Sustitución</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energía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convencional</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por</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energía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solar</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térmica.</w:t>
      </w:r>
    </w:p>
    <w:p w14:paraId="73F263FF" w14:textId="583CF5FB" w:rsidR="00A85319" w:rsidRPr="00A62C83" w:rsidRDefault="00A62C83" w:rsidP="00AE7B1B">
      <w:pPr>
        <w:pStyle w:val="Prrafodelista"/>
        <w:numPr>
          <w:ilvl w:val="0"/>
          <w:numId w:val="31"/>
        </w:numPr>
        <w:ind w:left="709"/>
        <w:jc w:val="both"/>
        <w:rPr>
          <w:rFonts w:eastAsia="Times New Roman" w:cs="Arial"/>
          <w:color w:val="1A1A1A"/>
          <w:spacing w:val="-10"/>
          <w:lang w:eastAsia="es-ES"/>
        </w:rPr>
      </w:pPr>
      <w:r>
        <w:rPr>
          <w:rFonts w:eastAsia="Times New Roman" w:cs="Arial"/>
          <w:color w:val="1A1A1A"/>
          <w:spacing w:val="-10"/>
          <w:lang w:eastAsia="es-ES"/>
        </w:rPr>
        <w:t>Subtipo</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2.2</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Sustitución</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energía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convencional</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por</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energía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geotérmica.</w:t>
      </w:r>
    </w:p>
    <w:p w14:paraId="34F3168A" w14:textId="0EAA85C4" w:rsidR="00A85319" w:rsidRPr="00A62C83" w:rsidRDefault="00A62C83" w:rsidP="00AE7B1B">
      <w:pPr>
        <w:pStyle w:val="Prrafodelista"/>
        <w:numPr>
          <w:ilvl w:val="0"/>
          <w:numId w:val="31"/>
        </w:numPr>
        <w:ind w:left="709"/>
        <w:jc w:val="both"/>
        <w:rPr>
          <w:rFonts w:eastAsia="Times New Roman" w:cs="Arial"/>
          <w:color w:val="1A1A1A"/>
          <w:spacing w:val="-10"/>
          <w:lang w:eastAsia="es-ES"/>
        </w:rPr>
      </w:pPr>
      <w:r>
        <w:rPr>
          <w:rFonts w:eastAsia="Times New Roman" w:cs="Arial"/>
          <w:color w:val="1A1A1A"/>
          <w:spacing w:val="-10"/>
          <w:lang w:eastAsia="es-ES"/>
        </w:rPr>
        <w:t>Subtipo</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2.3</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Sustitución</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energía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convencional</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por</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biomasa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en</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las</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instalaciones</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térmicas.</w:t>
      </w:r>
    </w:p>
    <w:p w14:paraId="6CB46AFF" w14:textId="5EAFB388" w:rsidR="00A85319" w:rsidRPr="00A62C83" w:rsidRDefault="00A62C83" w:rsidP="00AE7B1B">
      <w:pPr>
        <w:pStyle w:val="Prrafodelista"/>
        <w:numPr>
          <w:ilvl w:val="0"/>
          <w:numId w:val="31"/>
        </w:numPr>
        <w:ind w:left="709"/>
        <w:jc w:val="both"/>
        <w:rPr>
          <w:rFonts w:eastAsia="Times New Roman" w:cs="Arial"/>
          <w:color w:val="1A1A1A"/>
          <w:spacing w:val="-10"/>
          <w:lang w:eastAsia="es-ES"/>
        </w:rPr>
      </w:pPr>
      <w:r>
        <w:rPr>
          <w:rFonts w:eastAsia="Times New Roman" w:cs="Arial"/>
          <w:color w:val="1A1A1A"/>
          <w:spacing w:val="-10"/>
          <w:lang w:eastAsia="es-ES"/>
        </w:rPr>
        <w:t>Subtipo</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2.4</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Mejora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la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eficiencia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energética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los</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sistemas</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generación</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no</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incluidos</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en</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las</w:t>
      </w:r>
      <w:r w:rsidR="00637D2C" w:rsidRPr="00A62C83">
        <w:rPr>
          <w:rFonts w:eastAsia="Times New Roman" w:cs="Arial"/>
          <w:color w:val="1A1A1A"/>
          <w:spacing w:val="-10"/>
          <w:lang w:eastAsia="es-ES"/>
        </w:rPr>
        <w:t xml:space="preserve"> </w:t>
      </w:r>
      <w:proofErr w:type="spellStart"/>
      <w:r w:rsidR="00A85319" w:rsidRPr="00A62C83">
        <w:rPr>
          <w:rFonts w:eastAsia="Times New Roman" w:cs="Arial"/>
          <w:color w:val="1A1A1A"/>
          <w:spacing w:val="-10"/>
          <w:lang w:eastAsia="es-ES"/>
        </w:rPr>
        <w:t>subtipologías</w:t>
      </w:r>
      <w:proofErr w:type="spellEnd"/>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2.1</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2.3.</w:t>
      </w:r>
    </w:p>
    <w:p w14:paraId="6079A1AF" w14:textId="19A38FE7" w:rsidR="00A85319" w:rsidRPr="00A62C83" w:rsidRDefault="00A62C83" w:rsidP="00AE7B1B">
      <w:pPr>
        <w:pStyle w:val="Prrafodelista"/>
        <w:numPr>
          <w:ilvl w:val="0"/>
          <w:numId w:val="31"/>
        </w:numPr>
        <w:ind w:left="709"/>
        <w:jc w:val="both"/>
        <w:rPr>
          <w:rFonts w:eastAsia="Times New Roman" w:cs="Arial"/>
          <w:color w:val="1A1A1A"/>
          <w:spacing w:val="-10"/>
          <w:lang w:eastAsia="es-ES"/>
        </w:rPr>
      </w:pPr>
      <w:r>
        <w:rPr>
          <w:rFonts w:eastAsia="Times New Roman" w:cs="Arial"/>
          <w:color w:val="1A1A1A"/>
          <w:spacing w:val="-10"/>
          <w:lang w:eastAsia="es-ES"/>
        </w:rPr>
        <w:t>Subtipo</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2.5</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Mejora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la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eficiencia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energética</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los</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subsistemas</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distribución,</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regulación,</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control</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y</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emisión</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las</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instalaciones</w:t>
      </w:r>
      <w:r w:rsidR="00637D2C" w:rsidRPr="00A62C83">
        <w:rPr>
          <w:rFonts w:eastAsia="Times New Roman" w:cs="Arial"/>
          <w:color w:val="1A1A1A"/>
          <w:spacing w:val="-10"/>
          <w:lang w:eastAsia="es-ES"/>
        </w:rPr>
        <w:t xml:space="preserve"> </w:t>
      </w:r>
      <w:r w:rsidR="00A85319" w:rsidRPr="00A62C83">
        <w:rPr>
          <w:rFonts w:eastAsia="Times New Roman" w:cs="Arial"/>
          <w:color w:val="1A1A1A"/>
          <w:spacing w:val="-10"/>
          <w:lang w:eastAsia="es-ES"/>
        </w:rPr>
        <w:t>térmicas.</w:t>
      </w:r>
    </w:p>
    <w:p w14:paraId="353CA9E4" w14:textId="24A84808" w:rsidR="00A85319" w:rsidRPr="00A62C83" w:rsidRDefault="00A85319" w:rsidP="00AE7B1B">
      <w:pPr>
        <w:jc w:val="both"/>
        <w:rPr>
          <w:rFonts w:eastAsia="Times New Roman" w:cs="Arial"/>
          <w:b/>
          <w:bCs/>
          <w:color w:val="1A1A1A"/>
          <w:spacing w:val="-10"/>
          <w:bdr w:val="none" w:sz="0" w:space="0" w:color="auto" w:frame="1"/>
          <w:lang w:eastAsia="es-ES"/>
        </w:rPr>
      </w:pPr>
      <w:r w:rsidRPr="00A62C83">
        <w:rPr>
          <w:rFonts w:eastAsia="Times New Roman" w:cs="Arial"/>
          <w:b/>
          <w:bCs/>
          <w:color w:val="1A1A1A"/>
          <w:spacing w:val="-10"/>
          <w:bdr w:val="none" w:sz="0" w:space="0" w:color="auto" w:frame="1"/>
          <w:lang w:eastAsia="es-ES"/>
        </w:rPr>
        <w:t>Tipo</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3.</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Mejora</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de</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la</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eficiencia</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energética</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de</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las</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instalaciones</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de</w:t>
      </w:r>
      <w:r w:rsidR="00637D2C" w:rsidRPr="00A62C83">
        <w:rPr>
          <w:rFonts w:eastAsia="Times New Roman" w:cs="Arial"/>
          <w:b/>
          <w:bCs/>
          <w:color w:val="1A1A1A"/>
          <w:spacing w:val="-10"/>
          <w:bdr w:val="none" w:sz="0" w:space="0" w:color="auto" w:frame="1"/>
          <w:lang w:eastAsia="es-ES"/>
        </w:rPr>
        <w:t xml:space="preserve"> </w:t>
      </w:r>
      <w:r w:rsidRPr="00A62C83">
        <w:rPr>
          <w:rFonts w:eastAsia="Times New Roman" w:cs="Arial"/>
          <w:b/>
          <w:bCs/>
          <w:color w:val="1A1A1A"/>
          <w:spacing w:val="-10"/>
          <w:bdr w:val="none" w:sz="0" w:space="0" w:color="auto" w:frame="1"/>
          <w:lang w:eastAsia="es-ES"/>
        </w:rPr>
        <w:t>iluminación.</w:t>
      </w:r>
    </w:p>
    <w:p w14:paraId="734E5835" w14:textId="26F7642A" w:rsidR="00CE46C6" w:rsidRDefault="00FF25D7" w:rsidP="00AE7B1B">
      <w:pPr>
        <w:jc w:val="both"/>
        <w:rPr>
          <w:rFonts w:eastAsia="Times New Roman" w:cs="Arial"/>
          <w:color w:val="1A1A1A"/>
          <w:spacing w:val="-10"/>
          <w:lang w:eastAsia="es-ES"/>
        </w:rPr>
      </w:pPr>
      <w:r w:rsidRPr="00A62C83">
        <w:rPr>
          <w:rFonts w:eastAsia="Times New Roman" w:cs="Segoe UI"/>
          <w:b/>
          <w:color w:val="3A3A3A"/>
          <w:spacing w:val="5"/>
          <w:bdr w:val="none" w:sz="0" w:space="0" w:color="auto" w:frame="1"/>
          <w:lang w:eastAsia="es-ES"/>
        </w:rPr>
        <w:t>Tipo 4. Instalación renovable de generación eléctrica dedicada al autoconsumo</w:t>
      </w:r>
      <w:r w:rsidRPr="00A62C83">
        <w:rPr>
          <w:rFonts w:eastAsia="Times New Roman" w:cs="Segoe UI"/>
          <w:color w:val="3A3A3A"/>
          <w:spacing w:val="5"/>
          <w:bdr w:val="none" w:sz="0" w:space="0" w:color="auto" w:frame="1"/>
          <w:lang w:eastAsia="es-ES"/>
        </w:rPr>
        <w:t xml:space="preserve"> S</w:t>
      </w:r>
      <w:r w:rsidR="00CE46C6" w:rsidRPr="00A62C83">
        <w:rPr>
          <w:rFonts w:eastAsia="Times New Roman" w:cs="Arial"/>
          <w:color w:val="1A1A1A"/>
          <w:spacing w:val="-10"/>
          <w:lang w:eastAsia="es-ES"/>
        </w:rPr>
        <w:t>i</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bien</w:t>
      </w:r>
      <w:r w:rsidR="00637D2C" w:rsidRPr="00A62C83">
        <w:rPr>
          <w:rFonts w:eastAsia="Times New Roman" w:cs="Arial"/>
          <w:color w:val="1A1A1A"/>
          <w:spacing w:val="-10"/>
          <w:lang w:eastAsia="es-ES"/>
        </w:rPr>
        <w:t xml:space="preserve"> </w:t>
      </w:r>
      <w:r w:rsidRPr="00A62C83">
        <w:rPr>
          <w:rFonts w:eastAsia="Times New Roman" w:cs="Arial"/>
          <w:color w:val="1A1A1A"/>
          <w:spacing w:val="-10"/>
          <w:lang w:eastAsia="es-ES"/>
        </w:rPr>
        <w:t xml:space="preserve">esta actuación </w:t>
      </w:r>
      <w:r w:rsidR="00CE46C6" w:rsidRPr="00A62C83">
        <w:rPr>
          <w:rFonts w:eastAsia="Times New Roman" w:cs="Arial"/>
          <w:color w:val="1A1A1A"/>
          <w:spacing w:val="-10"/>
          <w:lang w:eastAsia="es-ES"/>
        </w:rPr>
        <w:t>no</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es</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financiable</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por</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el</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programa,</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puede</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dar</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lugar</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a</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la</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obtención</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de</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ayudas</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adicionales</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en</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las</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otras</w:t>
      </w:r>
      <w:r w:rsidR="00637D2C" w:rsidRPr="00A62C83">
        <w:rPr>
          <w:rFonts w:eastAsia="Times New Roman" w:cs="Arial"/>
          <w:color w:val="1A1A1A"/>
          <w:spacing w:val="-10"/>
          <w:lang w:eastAsia="es-ES"/>
        </w:rPr>
        <w:t xml:space="preserve"> </w:t>
      </w:r>
      <w:r w:rsidR="00CE46C6" w:rsidRPr="00A62C83">
        <w:rPr>
          <w:rFonts w:eastAsia="Times New Roman" w:cs="Arial"/>
          <w:color w:val="1A1A1A"/>
          <w:spacing w:val="-10"/>
          <w:lang w:eastAsia="es-ES"/>
        </w:rPr>
        <w:t>tipologías</w:t>
      </w:r>
      <w:r w:rsidRPr="00A62C83">
        <w:rPr>
          <w:rFonts w:eastAsia="Times New Roman" w:cs="Arial"/>
          <w:color w:val="1A1A1A"/>
          <w:spacing w:val="-10"/>
          <w:lang w:eastAsia="es-ES"/>
        </w:rPr>
        <w:t>, por lo deberá marcarla y rellenar los valores específicos en su caso.</w:t>
      </w:r>
      <w:r w:rsidR="00AB261B">
        <w:rPr>
          <w:rFonts w:eastAsia="Times New Roman" w:cs="Arial"/>
          <w:color w:val="1A1A1A"/>
          <w:spacing w:val="-10"/>
          <w:lang w:eastAsia="es-ES"/>
        </w:rPr>
        <w:t xml:space="preserve"> En este caso sólo se piden datos específicos</w:t>
      </w:r>
    </w:p>
    <w:p w14:paraId="77DFA180" w14:textId="5943A615" w:rsidR="00123C7F" w:rsidRPr="00A62C83" w:rsidRDefault="00123C7F" w:rsidP="00AE7B1B">
      <w:pPr>
        <w:jc w:val="both"/>
        <w:rPr>
          <w:rFonts w:eastAsia="Times New Roman" w:cs="Arial"/>
          <w:color w:val="1A1A1A"/>
          <w:spacing w:val="-10"/>
          <w:lang w:eastAsia="es-ES"/>
        </w:rPr>
      </w:pPr>
      <w:r>
        <w:rPr>
          <w:rFonts w:eastAsia="Times New Roman" w:cs="Arial"/>
          <w:color w:val="1A1A1A"/>
          <w:spacing w:val="-10"/>
          <w:lang w:eastAsia="es-ES"/>
        </w:rPr>
        <w:t>_____________________________________________________________________________________</w:t>
      </w:r>
    </w:p>
    <w:p w14:paraId="53FB98EC" w14:textId="46126DFC" w:rsidR="00617A3F" w:rsidRDefault="00C10D64" w:rsidP="00AE7B1B">
      <w:pPr>
        <w:jc w:val="both"/>
        <w:rPr>
          <w:rFonts w:eastAsia="Times New Roman" w:cs="Arial"/>
          <w:color w:val="1A1A1A"/>
          <w:spacing w:val="-10"/>
          <w:lang w:eastAsia="es-ES"/>
        </w:rPr>
      </w:pPr>
      <w:r>
        <w:rPr>
          <w:rFonts w:eastAsia="Times New Roman" w:cs="Arial"/>
          <w:color w:val="1A1A1A"/>
          <w:spacing w:val="-10"/>
          <w:lang w:eastAsia="es-ES"/>
        </w:rPr>
        <w:t xml:space="preserve">En </w:t>
      </w:r>
      <w:r w:rsidRPr="00AB261B">
        <w:rPr>
          <w:rFonts w:eastAsia="Times New Roman" w:cs="Arial"/>
          <w:b/>
          <w:color w:val="1A1A1A"/>
          <w:spacing w:val="-10"/>
          <w:lang w:eastAsia="es-ES"/>
        </w:rPr>
        <w:t>todos los tipos</w:t>
      </w:r>
      <w:r w:rsidR="00AB261B" w:rsidRPr="00AB261B">
        <w:rPr>
          <w:rFonts w:eastAsia="Times New Roman" w:cs="Arial"/>
          <w:b/>
          <w:color w:val="1A1A1A"/>
          <w:spacing w:val="-10"/>
          <w:lang w:eastAsia="es-ES"/>
        </w:rPr>
        <w:t xml:space="preserve"> de actuación</w:t>
      </w:r>
      <w:r w:rsidR="00AB261B">
        <w:rPr>
          <w:rFonts w:eastAsia="Times New Roman" w:cs="Arial"/>
          <w:b/>
          <w:color w:val="1A1A1A"/>
          <w:spacing w:val="-10"/>
          <w:lang w:eastAsia="es-ES"/>
        </w:rPr>
        <w:t xml:space="preserve"> subvencionable</w:t>
      </w:r>
      <w:r w:rsidR="00AB261B" w:rsidRPr="00AB261B">
        <w:rPr>
          <w:rFonts w:eastAsia="Times New Roman" w:cs="Arial"/>
          <w:b/>
          <w:color w:val="1A1A1A"/>
          <w:spacing w:val="-10"/>
          <w:lang w:eastAsia="es-ES"/>
        </w:rPr>
        <w:t xml:space="preserve"> (</w:t>
      </w:r>
      <w:r w:rsidR="00AB261B">
        <w:rPr>
          <w:rFonts w:eastAsia="Times New Roman" w:cs="Arial"/>
          <w:b/>
          <w:color w:val="1A1A1A"/>
          <w:spacing w:val="-10"/>
          <w:lang w:eastAsia="es-ES"/>
        </w:rPr>
        <w:t xml:space="preserve">tipo </w:t>
      </w:r>
      <w:r w:rsidR="00AB261B" w:rsidRPr="00AB261B">
        <w:rPr>
          <w:rFonts w:eastAsia="Times New Roman" w:cs="Arial"/>
          <w:b/>
          <w:color w:val="1A1A1A"/>
          <w:spacing w:val="-10"/>
          <w:lang w:eastAsia="es-ES"/>
        </w:rPr>
        <w:t xml:space="preserve">1, </w:t>
      </w:r>
      <w:r w:rsidR="00AB261B">
        <w:rPr>
          <w:rFonts w:eastAsia="Times New Roman" w:cs="Arial"/>
          <w:b/>
          <w:color w:val="1A1A1A"/>
          <w:spacing w:val="-10"/>
          <w:lang w:eastAsia="es-ES"/>
        </w:rPr>
        <w:t xml:space="preserve">subtipo </w:t>
      </w:r>
      <w:r w:rsidR="00AB261B" w:rsidRPr="00AB261B">
        <w:rPr>
          <w:rFonts w:eastAsia="Times New Roman" w:cs="Arial"/>
          <w:b/>
          <w:color w:val="1A1A1A"/>
          <w:spacing w:val="-10"/>
          <w:lang w:eastAsia="es-ES"/>
        </w:rPr>
        <w:t>2.1.</w:t>
      </w:r>
      <w:r w:rsidR="00AB261B">
        <w:rPr>
          <w:rFonts w:eastAsia="Times New Roman" w:cs="Arial"/>
          <w:b/>
          <w:color w:val="1A1A1A"/>
          <w:spacing w:val="-10"/>
          <w:lang w:eastAsia="es-ES"/>
        </w:rPr>
        <w:t>, subtipo</w:t>
      </w:r>
      <w:r w:rsidR="00AB261B" w:rsidRPr="00AB261B">
        <w:rPr>
          <w:rFonts w:eastAsia="Times New Roman" w:cs="Arial"/>
          <w:b/>
          <w:color w:val="1A1A1A"/>
          <w:spacing w:val="-10"/>
          <w:lang w:eastAsia="es-ES"/>
        </w:rPr>
        <w:t xml:space="preserve"> 2.2,</w:t>
      </w:r>
      <w:r w:rsidR="00AB261B">
        <w:rPr>
          <w:rFonts w:eastAsia="Times New Roman" w:cs="Arial"/>
          <w:b/>
          <w:color w:val="1A1A1A"/>
          <w:spacing w:val="-10"/>
          <w:lang w:eastAsia="es-ES"/>
        </w:rPr>
        <w:t xml:space="preserve"> subtipo</w:t>
      </w:r>
      <w:r w:rsidR="00AB261B" w:rsidRPr="00AB261B">
        <w:rPr>
          <w:rFonts w:eastAsia="Times New Roman" w:cs="Arial"/>
          <w:b/>
          <w:color w:val="1A1A1A"/>
          <w:spacing w:val="-10"/>
          <w:lang w:eastAsia="es-ES"/>
        </w:rPr>
        <w:t xml:space="preserve"> 2.3, </w:t>
      </w:r>
      <w:r w:rsidR="00AB261B">
        <w:rPr>
          <w:rFonts w:eastAsia="Times New Roman" w:cs="Arial"/>
          <w:b/>
          <w:color w:val="1A1A1A"/>
          <w:spacing w:val="-10"/>
          <w:lang w:eastAsia="es-ES"/>
        </w:rPr>
        <w:t xml:space="preserve">subtipo </w:t>
      </w:r>
      <w:r w:rsidR="00AB261B" w:rsidRPr="00AB261B">
        <w:rPr>
          <w:rFonts w:eastAsia="Times New Roman" w:cs="Arial"/>
          <w:b/>
          <w:color w:val="1A1A1A"/>
          <w:spacing w:val="-10"/>
          <w:lang w:eastAsia="es-ES"/>
        </w:rPr>
        <w:t>2.4,</w:t>
      </w:r>
      <w:r w:rsidR="00AB261B">
        <w:rPr>
          <w:rFonts w:eastAsia="Times New Roman" w:cs="Arial"/>
          <w:b/>
          <w:color w:val="1A1A1A"/>
          <w:spacing w:val="-10"/>
          <w:lang w:eastAsia="es-ES"/>
        </w:rPr>
        <w:t xml:space="preserve"> subtipo 2.5., y tipo </w:t>
      </w:r>
      <w:r w:rsidR="00AB261B" w:rsidRPr="00AB261B">
        <w:rPr>
          <w:rFonts w:eastAsia="Times New Roman" w:cs="Arial"/>
          <w:b/>
          <w:color w:val="1A1A1A"/>
          <w:spacing w:val="-10"/>
          <w:lang w:eastAsia="es-ES"/>
        </w:rPr>
        <w:t>3)</w:t>
      </w:r>
      <w:r>
        <w:rPr>
          <w:rFonts w:eastAsia="Times New Roman" w:cs="Arial"/>
          <w:color w:val="1A1A1A"/>
          <w:spacing w:val="-10"/>
          <w:lang w:eastAsia="es-ES"/>
        </w:rPr>
        <w:t xml:space="preserve">, además de datos específicos de la actuación, se solicita que se rellenen datos del </w:t>
      </w:r>
      <w:r w:rsidRPr="00617A3F">
        <w:rPr>
          <w:rFonts w:eastAsia="Times New Roman" w:cs="Arial"/>
          <w:color w:val="1A1A1A"/>
          <w:spacing w:val="-10"/>
          <w:u w:val="single"/>
          <w:lang w:eastAsia="es-ES"/>
        </w:rPr>
        <w:t>consumo de energía</w:t>
      </w:r>
      <w:r>
        <w:rPr>
          <w:rFonts w:eastAsia="Times New Roman" w:cs="Arial"/>
          <w:color w:val="1A1A1A"/>
          <w:spacing w:val="-10"/>
          <w:lang w:eastAsia="es-ES"/>
        </w:rPr>
        <w:t xml:space="preserve"> demandado por esa tipología concreta, </w:t>
      </w:r>
      <w:r w:rsidRPr="00617A3F">
        <w:rPr>
          <w:rFonts w:eastAsia="Times New Roman" w:cs="Arial"/>
          <w:color w:val="1A1A1A"/>
          <w:spacing w:val="-10"/>
          <w:u w:val="single"/>
          <w:lang w:eastAsia="es-ES"/>
        </w:rPr>
        <w:t>antes y después de dicha actuación</w:t>
      </w:r>
      <w:r>
        <w:rPr>
          <w:rFonts w:eastAsia="Times New Roman" w:cs="Arial"/>
          <w:color w:val="1A1A1A"/>
          <w:spacing w:val="-10"/>
          <w:lang w:eastAsia="es-ES"/>
        </w:rPr>
        <w:t xml:space="preserve">. Asimismo se solicita las </w:t>
      </w:r>
      <w:r w:rsidRPr="00617A3F">
        <w:rPr>
          <w:rFonts w:eastAsia="Times New Roman" w:cs="Arial"/>
          <w:color w:val="1A1A1A"/>
          <w:spacing w:val="-10"/>
          <w:u w:val="single"/>
          <w:lang w:eastAsia="es-ES"/>
        </w:rPr>
        <w:t>emisiones de CO</w:t>
      </w:r>
      <w:r w:rsidRPr="00617A3F">
        <w:rPr>
          <w:rFonts w:eastAsia="Times New Roman" w:cs="Arial"/>
          <w:color w:val="1A1A1A"/>
          <w:spacing w:val="-10"/>
          <w:u w:val="single"/>
          <w:vertAlign w:val="subscript"/>
          <w:lang w:eastAsia="es-ES"/>
        </w:rPr>
        <w:t>2</w:t>
      </w:r>
      <w:r w:rsidRPr="00617A3F">
        <w:rPr>
          <w:rFonts w:eastAsia="Times New Roman" w:cs="Arial"/>
          <w:color w:val="1A1A1A"/>
          <w:spacing w:val="-10"/>
          <w:u w:val="single"/>
          <w:lang w:eastAsia="es-ES"/>
        </w:rPr>
        <w:t xml:space="preserve"> antes y después de la actuación</w:t>
      </w:r>
      <w:r w:rsidR="00617A3F">
        <w:rPr>
          <w:rFonts w:eastAsia="Times New Roman" w:cs="Arial"/>
          <w:color w:val="1A1A1A"/>
          <w:spacing w:val="-10"/>
          <w:lang w:eastAsia="es-ES"/>
        </w:rPr>
        <w:t xml:space="preserve"> para poder comprobar si la actuación cumple los requisitos para ser considerada subvencionable. </w:t>
      </w:r>
      <w:r w:rsidR="00AB261B">
        <w:rPr>
          <w:rFonts w:eastAsia="Times New Roman" w:cs="Arial"/>
          <w:color w:val="1A1A1A"/>
          <w:spacing w:val="-10"/>
          <w:lang w:eastAsia="es-ES"/>
        </w:rPr>
        <w:t xml:space="preserve"> Estos datos se pueden obtener del certificado de eficiencia energética del edificio, vivienda o local, alcanzado tras la reforma propuesta, que forma parte de la documentación que debe adjuntar a la solicitud.</w:t>
      </w:r>
    </w:p>
    <w:p w14:paraId="5426E76E" w14:textId="1F0F18A4" w:rsidR="00617A3F" w:rsidRDefault="00617A3F" w:rsidP="00617A3F">
      <w:pPr>
        <w:jc w:val="both"/>
        <w:rPr>
          <w:rFonts w:eastAsia="Times New Roman" w:cs="Arial"/>
          <w:color w:val="1A1A1A"/>
          <w:spacing w:val="-10"/>
          <w:lang w:eastAsia="es-ES"/>
        </w:rPr>
      </w:pPr>
      <w:r>
        <w:rPr>
          <w:rFonts w:eastAsia="Times New Roman" w:cs="Arial"/>
          <w:color w:val="1A1A1A"/>
          <w:spacing w:val="-10"/>
          <w:lang w:eastAsia="es-ES"/>
        </w:rPr>
        <w:t xml:space="preserve">El </w:t>
      </w:r>
      <w:r w:rsidRPr="00617A3F">
        <w:rPr>
          <w:rFonts w:eastAsia="Times New Roman" w:cs="Arial"/>
          <w:color w:val="1A1A1A"/>
          <w:spacing w:val="-10"/>
          <w:u w:val="single"/>
          <w:lang w:eastAsia="es-ES"/>
        </w:rPr>
        <w:t xml:space="preserve">coste </w:t>
      </w:r>
      <w:r>
        <w:rPr>
          <w:rFonts w:eastAsia="Times New Roman" w:cs="Arial"/>
          <w:color w:val="1A1A1A"/>
          <w:spacing w:val="-10"/>
          <w:u w:val="single"/>
          <w:lang w:eastAsia="es-ES"/>
        </w:rPr>
        <w:t xml:space="preserve">elegible </w:t>
      </w:r>
      <w:r w:rsidRPr="00617A3F">
        <w:rPr>
          <w:rFonts w:eastAsia="Times New Roman" w:cs="Arial"/>
          <w:color w:val="1A1A1A"/>
          <w:spacing w:val="-10"/>
          <w:lang w:eastAsia="es-ES"/>
        </w:rPr>
        <w:t>es el coste subvencionable de la actuación.</w:t>
      </w:r>
      <w:r w:rsidR="00C10D64">
        <w:rPr>
          <w:rFonts w:eastAsia="Times New Roman" w:cs="Arial"/>
          <w:color w:val="1A1A1A"/>
          <w:spacing w:val="-10"/>
          <w:lang w:eastAsia="es-ES"/>
        </w:rPr>
        <w:t xml:space="preserve"> </w:t>
      </w:r>
      <w:r>
        <w:rPr>
          <w:rFonts w:eastAsia="Times New Roman" w:cs="Arial"/>
          <w:color w:val="1A1A1A"/>
          <w:spacing w:val="-10"/>
          <w:lang w:eastAsia="es-ES"/>
        </w:rPr>
        <w:t>Se calcula eliminando de la inversión los costes que no se consideran subvencionables. La ayuda base y la ayuda adicional se calcula aplicando el % correspondiente sobre el valor del coste elegible.</w:t>
      </w:r>
      <w:r w:rsidR="00AB261B">
        <w:rPr>
          <w:rFonts w:eastAsia="Times New Roman" w:cs="Arial"/>
          <w:color w:val="1A1A1A"/>
          <w:spacing w:val="-10"/>
          <w:lang w:eastAsia="es-ES"/>
        </w:rPr>
        <w:t xml:space="preserve"> Si el solicitante de la ayuda puede recuperar o compensar el IVA, este impuesto no se considera subvencionable, por lo que no se incluirá en el coste elegible.</w:t>
      </w:r>
    </w:p>
    <w:p w14:paraId="1F9AD4EE" w14:textId="2335B0D0" w:rsidR="00C468B4" w:rsidRDefault="00617A3F" w:rsidP="00617A3F">
      <w:pPr>
        <w:jc w:val="both"/>
        <w:rPr>
          <w:rFonts w:eastAsia="Times New Roman" w:cs="Arial"/>
          <w:color w:val="1A1A1A"/>
          <w:spacing w:val="-10"/>
          <w:lang w:eastAsia="es-ES"/>
        </w:rPr>
      </w:pPr>
      <w:r w:rsidRPr="00617A3F">
        <w:rPr>
          <w:rFonts w:eastAsia="Times New Roman" w:cs="Arial"/>
          <w:color w:val="1A1A1A"/>
          <w:spacing w:val="-10"/>
          <w:lang w:eastAsia="es-ES"/>
        </w:rPr>
        <w:t>Se consideran costes elegibles de las actuaciones preparatorias realizadas antes de la fecha de la</w:t>
      </w:r>
      <w:r>
        <w:rPr>
          <w:rFonts w:eastAsia="Times New Roman" w:cs="Arial"/>
          <w:color w:val="1A1A1A"/>
          <w:spacing w:val="-10"/>
          <w:lang w:eastAsia="es-ES"/>
        </w:rPr>
        <w:t xml:space="preserve"> </w:t>
      </w:r>
      <w:r w:rsidRPr="00617A3F">
        <w:rPr>
          <w:rFonts w:eastAsia="Times New Roman" w:cs="Arial"/>
          <w:color w:val="1A1A1A"/>
          <w:spacing w:val="-10"/>
          <w:lang w:eastAsia="es-ES"/>
        </w:rPr>
        <w:t xml:space="preserve">solicitud y que sí podrán ser subvencionados, los que cumplan </w:t>
      </w:r>
      <w:r>
        <w:rPr>
          <w:rFonts w:eastAsia="Times New Roman" w:cs="Arial"/>
          <w:color w:val="1A1A1A"/>
          <w:spacing w:val="-10"/>
          <w:lang w:eastAsia="es-ES"/>
        </w:rPr>
        <w:t xml:space="preserve">los </w:t>
      </w:r>
      <w:r w:rsidRPr="00617A3F">
        <w:rPr>
          <w:rFonts w:eastAsia="Times New Roman" w:cs="Arial"/>
          <w:color w:val="1A1A1A"/>
          <w:spacing w:val="-10"/>
          <w:lang w:eastAsia="es-ES"/>
        </w:rPr>
        <w:t>dos requisitos</w:t>
      </w:r>
      <w:r>
        <w:rPr>
          <w:rFonts w:eastAsia="Times New Roman" w:cs="Arial"/>
          <w:color w:val="1A1A1A"/>
          <w:spacing w:val="-10"/>
          <w:lang w:eastAsia="es-ES"/>
        </w:rPr>
        <w:t xml:space="preserve"> siguientes, q</w:t>
      </w:r>
      <w:r w:rsidRPr="00617A3F">
        <w:rPr>
          <w:rFonts w:eastAsia="Times New Roman" w:cs="Arial"/>
          <w:color w:val="1A1A1A"/>
          <w:spacing w:val="-10"/>
          <w:lang w:eastAsia="es-ES"/>
        </w:rPr>
        <w:t>ue sean gastos facturados con fecha posterior al 7 de agosto de 202</w:t>
      </w:r>
      <w:r>
        <w:rPr>
          <w:rFonts w:eastAsia="Times New Roman" w:cs="Arial"/>
          <w:color w:val="1A1A1A"/>
          <w:spacing w:val="-10"/>
          <w:lang w:eastAsia="es-ES"/>
        </w:rPr>
        <w:t xml:space="preserve">0 y que sean </w:t>
      </w:r>
      <w:r w:rsidRPr="00617A3F">
        <w:rPr>
          <w:rFonts w:eastAsia="Times New Roman" w:cs="Arial"/>
          <w:color w:val="1A1A1A"/>
          <w:spacing w:val="-10"/>
          <w:lang w:eastAsia="es-ES"/>
        </w:rPr>
        <w:t>estrictamente necesarios para presentar la solicitud de ayuda o para llevar a</w:t>
      </w:r>
      <w:r>
        <w:rPr>
          <w:rFonts w:eastAsia="Times New Roman" w:cs="Arial"/>
          <w:color w:val="1A1A1A"/>
          <w:spacing w:val="-10"/>
          <w:lang w:eastAsia="es-ES"/>
        </w:rPr>
        <w:t xml:space="preserve"> </w:t>
      </w:r>
      <w:r w:rsidRPr="00617A3F">
        <w:rPr>
          <w:rFonts w:eastAsia="Times New Roman" w:cs="Arial"/>
          <w:color w:val="1A1A1A"/>
          <w:spacing w:val="-10"/>
          <w:lang w:eastAsia="es-ES"/>
        </w:rPr>
        <w:t>cabo las correspondientes inversiones, como pueden ser el proyecto, memorias</w:t>
      </w:r>
      <w:r>
        <w:rPr>
          <w:rFonts w:eastAsia="Times New Roman" w:cs="Arial"/>
          <w:color w:val="1A1A1A"/>
          <w:spacing w:val="-10"/>
          <w:lang w:eastAsia="es-ES"/>
        </w:rPr>
        <w:t xml:space="preserve"> </w:t>
      </w:r>
      <w:r w:rsidRPr="00617A3F">
        <w:rPr>
          <w:rFonts w:eastAsia="Times New Roman" w:cs="Arial"/>
          <w:color w:val="1A1A1A"/>
          <w:spacing w:val="-10"/>
          <w:lang w:eastAsia="es-ES"/>
        </w:rPr>
        <w:t>técnicas, certificados, u otros de similar naturaleza.</w:t>
      </w:r>
      <w:r>
        <w:rPr>
          <w:rFonts w:eastAsia="Times New Roman" w:cs="Arial"/>
          <w:color w:val="1A1A1A"/>
          <w:spacing w:val="-10"/>
          <w:lang w:eastAsia="es-ES"/>
        </w:rPr>
        <w:t xml:space="preserve"> </w:t>
      </w:r>
    </w:p>
    <w:p w14:paraId="3CE11D81" w14:textId="0BA3F9EB" w:rsidR="00617A3F" w:rsidRDefault="00617A3F" w:rsidP="00617A3F">
      <w:pPr>
        <w:jc w:val="both"/>
        <w:rPr>
          <w:rFonts w:eastAsia="Times New Roman" w:cs="Arial"/>
          <w:color w:val="1A1A1A"/>
          <w:spacing w:val="-10"/>
          <w:lang w:eastAsia="es-ES"/>
        </w:rPr>
      </w:pPr>
      <w:r>
        <w:rPr>
          <w:rFonts w:eastAsia="Times New Roman" w:cs="Arial"/>
          <w:color w:val="1A1A1A"/>
          <w:spacing w:val="-10"/>
          <w:lang w:eastAsia="es-ES"/>
        </w:rPr>
        <w:t>En cada actuación se pide el coste elegible total imputable a cada tipología, sin desagregar. En el apartado 6</w:t>
      </w:r>
      <w:r w:rsidR="007076C2">
        <w:rPr>
          <w:rFonts w:eastAsia="Times New Roman" w:cs="Arial"/>
          <w:color w:val="1A1A1A"/>
          <w:spacing w:val="-10"/>
          <w:lang w:eastAsia="es-ES"/>
        </w:rPr>
        <w:t xml:space="preserve"> de datos globales se pide desagregado el coste elegible total suma de todas las actuaciones. La suma del coste elegible de todas las tipologías/tipo (1, 2.1</w:t>
      </w:r>
      <w:r w:rsidR="00123C7F">
        <w:rPr>
          <w:rFonts w:eastAsia="Times New Roman" w:cs="Arial"/>
          <w:color w:val="1A1A1A"/>
          <w:spacing w:val="-10"/>
          <w:lang w:eastAsia="es-ES"/>
        </w:rPr>
        <w:t xml:space="preserve">. 2.2, 2.3, 2.4, 2.5. 3) </w:t>
      </w:r>
      <w:r w:rsidR="007076C2">
        <w:rPr>
          <w:rFonts w:eastAsia="Times New Roman" w:cs="Arial"/>
          <w:color w:val="1A1A1A"/>
          <w:spacing w:val="-10"/>
          <w:lang w:eastAsia="es-ES"/>
        </w:rPr>
        <w:t>debe ser igual a la suma de las partidas desagregadas del apartado 6.</w:t>
      </w:r>
    </w:p>
    <w:p w14:paraId="297BDDAE" w14:textId="70A4B6E8" w:rsidR="00617A3F" w:rsidRDefault="00123C7F" w:rsidP="00617A3F">
      <w:pPr>
        <w:jc w:val="both"/>
        <w:rPr>
          <w:rFonts w:eastAsia="Times New Roman" w:cs="Arial"/>
          <w:b/>
          <w:color w:val="1A1A1A"/>
          <w:spacing w:val="-10"/>
          <w:lang w:eastAsia="es-ES"/>
        </w:rPr>
      </w:pPr>
      <w:r w:rsidRPr="00123C7F">
        <w:rPr>
          <w:rFonts w:eastAsia="Times New Roman" w:cs="Arial"/>
          <w:b/>
          <w:color w:val="1A1A1A"/>
          <w:spacing w:val="-10"/>
          <w:lang w:eastAsia="es-ES"/>
        </w:rPr>
        <w:t>6. Datos globales del proyecto para el que se solicita la ayuda</w:t>
      </w:r>
    </w:p>
    <w:p w14:paraId="50D60C67" w14:textId="62B41F7A" w:rsidR="00A91096" w:rsidRDefault="00A91096" w:rsidP="00617A3F">
      <w:pPr>
        <w:jc w:val="both"/>
        <w:rPr>
          <w:rFonts w:eastAsia="Times New Roman" w:cs="Arial"/>
          <w:color w:val="1A1A1A"/>
          <w:spacing w:val="-10"/>
          <w:lang w:eastAsia="es-ES"/>
        </w:rPr>
      </w:pPr>
      <w:r w:rsidRPr="00A91096">
        <w:rPr>
          <w:rFonts w:eastAsia="Times New Roman" w:cs="Arial"/>
          <w:color w:val="1A1A1A"/>
          <w:spacing w:val="-10"/>
          <w:u w:val="single"/>
          <w:lang w:eastAsia="es-ES"/>
        </w:rPr>
        <w:t>Inversión total en el proyecto (según presupuestos presentados</w:t>
      </w:r>
      <w:r w:rsidRPr="00A91096">
        <w:rPr>
          <w:rFonts w:eastAsia="Times New Roman" w:cs="Arial"/>
          <w:color w:val="1A1A1A"/>
          <w:spacing w:val="-10"/>
          <w:lang w:eastAsia="es-ES"/>
        </w:rPr>
        <w:t xml:space="preserve">) </w:t>
      </w:r>
      <w:r>
        <w:rPr>
          <w:rFonts w:eastAsia="Times New Roman" w:cs="Arial"/>
          <w:color w:val="1A1A1A"/>
          <w:spacing w:val="-10"/>
          <w:lang w:eastAsia="es-ES"/>
        </w:rPr>
        <w:t xml:space="preserve">Es el coste total del proyecto, incluidos los gastos subvencionables (honorarios por proyectos, memorias, gastos ejecución solicitud,….) y los no subvencionables (impuestos como el IVA en el caso de que lo recupere o compense, habiendo marcado el ítem correspondiente en el apartado 1, licencias, tasas, otros impuestos o tributos, gastos no estrictamente necesarios para presentar la solicitud de ayuda, gastos no estrictamente necesarios para ejecutar la </w:t>
      </w:r>
      <w:r>
        <w:rPr>
          <w:rFonts w:eastAsia="Times New Roman" w:cs="Arial"/>
          <w:color w:val="1A1A1A"/>
          <w:spacing w:val="-10"/>
          <w:lang w:eastAsia="es-ES"/>
        </w:rPr>
        <w:lastRenderedPageBreak/>
        <w:t>actuación subvencionable,</w:t>
      </w:r>
      <w:r w:rsidR="00370AD3">
        <w:rPr>
          <w:rFonts w:eastAsia="Times New Roman" w:cs="Arial"/>
          <w:color w:val="1A1A1A"/>
          <w:spacing w:val="-10"/>
          <w:lang w:eastAsia="es-ES"/>
        </w:rPr>
        <w:t xml:space="preserve"> instalaciones adicionales que no cumplan las condiciones de eficiencia de la convocatoria, gastos que sobrepasan los límites de coste subvencionable para cada actuación,</w:t>
      </w:r>
      <w:r>
        <w:rPr>
          <w:rFonts w:eastAsia="Times New Roman" w:cs="Arial"/>
          <w:color w:val="1A1A1A"/>
          <w:spacing w:val="-10"/>
          <w:lang w:eastAsia="es-ES"/>
        </w:rPr>
        <w:t>…..).</w:t>
      </w:r>
    </w:p>
    <w:p w14:paraId="4F696774" w14:textId="2ED10E5A" w:rsidR="00A91096" w:rsidRDefault="00A91096" w:rsidP="00617A3F">
      <w:pPr>
        <w:jc w:val="both"/>
        <w:rPr>
          <w:rFonts w:eastAsia="Times New Roman" w:cs="Arial"/>
          <w:color w:val="1A1A1A"/>
          <w:spacing w:val="-10"/>
          <w:lang w:eastAsia="es-ES"/>
        </w:rPr>
      </w:pPr>
      <w:r w:rsidRPr="00A91096">
        <w:rPr>
          <w:rFonts w:eastAsia="Times New Roman" w:cs="Arial"/>
          <w:color w:val="1A1A1A"/>
          <w:spacing w:val="-10"/>
          <w:u w:val="single"/>
          <w:lang w:eastAsia="es-ES"/>
        </w:rPr>
        <w:t>Costes elegibles</w:t>
      </w:r>
      <w:r>
        <w:rPr>
          <w:rFonts w:eastAsia="Times New Roman" w:cs="Arial"/>
          <w:color w:val="1A1A1A"/>
          <w:spacing w:val="-10"/>
          <w:u w:val="single"/>
          <w:lang w:eastAsia="es-ES"/>
        </w:rPr>
        <w:t xml:space="preserve"> desagregados. </w:t>
      </w:r>
      <w:r>
        <w:rPr>
          <w:rFonts w:eastAsia="Times New Roman" w:cs="Arial"/>
          <w:color w:val="1A1A1A"/>
          <w:spacing w:val="-10"/>
          <w:lang w:eastAsia="es-ES"/>
        </w:rPr>
        <w:t xml:space="preserve">Deberán rellenar los importes de los costes elegibles (costes subvencionables) desagregados en los cuatro </w:t>
      </w:r>
      <w:proofErr w:type="spellStart"/>
      <w:r>
        <w:rPr>
          <w:rFonts w:eastAsia="Times New Roman" w:cs="Arial"/>
          <w:color w:val="1A1A1A"/>
          <w:spacing w:val="-10"/>
          <w:lang w:eastAsia="es-ES"/>
        </w:rPr>
        <w:t>subapartados</w:t>
      </w:r>
      <w:proofErr w:type="spellEnd"/>
      <w:r>
        <w:rPr>
          <w:rFonts w:eastAsia="Times New Roman" w:cs="Arial"/>
          <w:color w:val="1A1A1A"/>
          <w:spacing w:val="-10"/>
          <w:lang w:eastAsia="es-ES"/>
        </w:rPr>
        <w:t xml:space="preserve"> indicados. </w:t>
      </w:r>
      <w:r w:rsidR="00635BB2">
        <w:rPr>
          <w:rFonts w:eastAsia="Times New Roman" w:cs="Arial"/>
          <w:color w:val="1A1A1A"/>
          <w:spacing w:val="-10"/>
          <w:lang w:eastAsia="es-ES"/>
        </w:rPr>
        <w:t xml:space="preserve">Estos cuatro </w:t>
      </w:r>
      <w:proofErr w:type="spellStart"/>
      <w:r w:rsidR="00635BB2">
        <w:rPr>
          <w:rFonts w:eastAsia="Times New Roman" w:cs="Arial"/>
          <w:color w:val="1A1A1A"/>
          <w:spacing w:val="-10"/>
          <w:lang w:eastAsia="es-ES"/>
        </w:rPr>
        <w:t>subapartados</w:t>
      </w:r>
      <w:proofErr w:type="spellEnd"/>
      <w:r w:rsidR="00635BB2">
        <w:rPr>
          <w:rFonts w:eastAsia="Times New Roman" w:cs="Arial"/>
          <w:color w:val="1A1A1A"/>
          <w:spacing w:val="-10"/>
          <w:lang w:eastAsia="es-ES"/>
        </w:rPr>
        <w:t xml:space="preserve"> integran todos los </w:t>
      </w:r>
      <w:proofErr w:type="gramStart"/>
      <w:r w:rsidR="00635BB2">
        <w:rPr>
          <w:rFonts w:eastAsia="Times New Roman" w:cs="Arial"/>
          <w:color w:val="1A1A1A"/>
          <w:spacing w:val="-10"/>
          <w:lang w:eastAsia="es-ES"/>
        </w:rPr>
        <w:t xml:space="preserve">apartados  </w:t>
      </w:r>
      <w:r w:rsidR="00867FF1">
        <w:rPr>
          <w:rFonts w:eastAsia="Times New Roman" w:cs="Arial"/>
          <w:color w:val="1A1A1A"/>
          <w:spacing w:val="-10"/>
          <w:lang w:eastAsia="es-ES"/>
        </w:rPr>
        <w:t>indicados</w:t>
      </w:r>
      <w:proofErr w:type="gramEnd"/>
      <w:r w:rsidR="00867FF1">
        <w:rPr>
          <w:rFonts w:eastAsia="Times New Roman" w:cs="Arial"/>
          <w:color w:val="1A1A1A"/>
          <w:spacing w:val="-10"/>
          <w:lang w:eastAsia="es-ES"/>
        </w:rPr>
        <w:t xml:space="preserve"> en el Anexo IV, apartado 2 del RD 737/2020, de  4 de agosto (letras a-k).</w:t>
      </w:r>
    </w:p>
    <w:p w14:paraId="02DCF8D7" w14:textId="0079E970" w:rsidR="00867FF1" w:rsidRPr="00867FF1" w:rsidRDefault="00867FF1" w:rsidP="00867FF1">
      <w:pPr>
        <w:pStyle w:val="Prrafodelista"/>
        <w:numPr>
          <w:ilvl w:val="0"/>
          <w:numId w:val="37"/>
        </w:numPr>
        <w:jc w:val="both"/>
        <w:rPr>
          <w:rFonts w:eastAsia="Times New Roman" w:cs="Arial"/>
          <w:color w:val="1A1A1A"/>
          <w:spacing w:val="-10"/>
          <w:lang w:eastAsia="es-ES"/>
        </w:rPr>
      </w:pPr>
      <w:r w:rsidRPr="00867FF1">
        <w:rPr>
          <w:rFonts w:eastAsia="Times New Roman" w:cs="Arial"/>
          <w:color w:val="1A1A1A"/>
          <w:spacing w:val="-10"/>
          <w:u w:val="single"/>
          <w:lang w:eastAsia="es-ES"/>
        </w:rPr>
        <w:t>Honorarios profesionales de la redacción proyectos/memorias, dirección obra, certificados fin de obra y certificados eficiencia energética (€)</w:t>
      </w:r>
      <w:r>
        <w:rPr>
          <w:rFonts w:eastAsia="Times New Roman" w:cs="Arial"/>
          <w:color w:val="1A1A1A"/>
          <w:spacing w:val="-10"/>
          <w:lang w:eastAsia="es-ES"/>
        </w:rPr>
        <w:t xml:space="preserve">  </w:t>
      </w:r>
      <w:r w:rsidRPr="00867FF1">
        <w:rPr>
          <w:rFonts w:eastAsia="Times New Roman" w:cs="Arial"/>
          <w:color w:val="1A1A1A"/>
          <w:spacing w:val="-10"/>
          <w:sz w:val="18"/>
          <w:lang w:eastAsia="es-ES"/>
        </w:rPr>
        <w:t xml:space="preserve">corresponde a lo indicado en letras </w:t>
      </w:r>
      <w:r>
        <w:rPr>
          <w:rFonts w:eastAsia="Times New Roman" w:cs="Arial"/>
          <w:color w:val="1A1A1A"/>
          <w:spacing w:val="-10"/>
          <w:lang w:eastAsia="es-ES"/>
        </w:rPr>
        <w:t xml:space="preserve">a) + c) + d) + g) </w:t>
      </w:r>
      <w:r w:rsidRPr="00867FF1">
        <w:rPr>
          <w:rFonts w:eastAsia="Times New Roman" w:cs="Arial"/>
          <w:color w:val="1A1A1A"/>
          <w:spacing w:val="-10"/>
          <w:sz w:val="18"/>
          <w:lang w:eastAsia="es-ES"/>
        </w:rPr>
        <w:t>RD 737/2020</w:t>
      </w:r>
    </w:p>
    <w:p w14:paraId="7242F4D1" w14:textId="4381CFB0" w:rsidR="00867FF1" w:rsidRPr="00867FF1" w:rsidRDefault="00867FF1" w:rsidP="00867FF1">
      <w:pPr>
        <w:pStyle w:val="Prrafodelista"/>
        <w:numPr>
          <w:ilvl w:val="0"/>
          <w:numId w:val="37"/>
        </w:numPr>
        <w:jc w:val="both"/>
        <w:rPr>
          <w:rFonts w:eastAsia="Times New Roman" w:cs="Arial"/>
          <w:color w:val="1A1A1A"/>
          <w:spacing w:val="-10"/>
          <w:lang w:eastAsia="es-ES"/>
        </w:rPr>
      </w:pPr>
      <w:r w:rsidRPr="00867FF1">
        <w:rPr>
          <w:rFonts w:eastAsia="Times New Roman" w:cs="Arial"/>
          <w:color w:val="1A1A1A"/>
          <w:spacing w:val="-10"/>
          <w:u w:val="single"/>
          <w:lang w:eastAsia="es-ES"/>
        </w:rPr>
        <w:t>Costes de gestión de la solicitud</w:t>
      </w:r>
      <w:r w:rsidRPr="00867FF1">
        <w:rPr>
          <w:rFonts w:eastAsia="Times New Roman" w:cs="Arial"/>
          <w:color w:val="1A1A1A"/>
          <w:spacing w:val="-10"/>
          <w:lang w:eastAsia="es-ES"/>
        </w:rPr>
        <w:t xml:space="preserve"> (€)</w:t>
      </w:r>
      <w:r>
        <w:rPr>
          <w:rFonts w:eastAsia="Times New Roman" w:cs="Arial"/>
          <w:color w:val="1A1A1A"/>
          <w:spacing w:val="-10"/>
          <w:lang w:eastAsia="es-ES"/>
        </w:rPr>
        <w:t xml:space="preserve"> </w:t>
      </w:r>
      <w:r w:rsidRPr="00867FF1">
        <w:rPr>
          <w:rFonts w:eastAsia="Times New Roman" w:cs="Arial"/>
          <w:color w:val="1A1A1A"/>
          <w:spacing w:val="-10"/>
          <w:sz w:val="18"/>
          <w:lang w:eastAsia="es-ES"/>
        </w:rPr>
        <w:t xml:space="preserve">corresponde a lo indicado en </w:t>
      </w:r>
      <w:r>
        <w:rPr>
          <w:rFonts w:eastAsia="Times New Roman" w:cs="Arial"/>
          <w:color w:val="1A1A1A"/>
          <w:spacing w:val="-10"/>
          <w:sz w:val="18"/>
          <w:lang w:eastAsia="es-ES"/>
        </w:rPr>
        <w:t>la letra</w:t>
      </w:r>
      <w:r w:rsidRPr="00867FF1">
        <w:rPr>
          <w:rFonts w:eastAsia="Times New Roman" w:cs="Arial"/>
          <w:color w:val="1A1A1A"/>
          <w:spacing w:val="-10"/>
          <w:sz w:val="18"/>
          <w:lang w:eastAsia="es-ES"/>
        </w:rPr>
        <w:t xml:space="preserve"> </w:t>
      </w:r>
      <w:r>
        <w:rPr>
          <w:rFonts w:eastAsia="Times New Roman" w:cs="Arial"/>
          <w:color w:val="1A1A1A"/>
          <w:spacing w:val="-10"/>
          <w:sz w:val="18"/>
          <w:lang w:eastAsia="es-ES"/>
        </w:rPr>
        <w:t xml:space="preserve"> </w:t>
      </w:r>
      <w:r>
        <w:rPr>
          <w:rFonts w:eastAsia="Times New Roman" w:cs="Arial"/>
          <w:color w:val="1A1A1A"/>
          <w:spacing w:val="-10"/>
          <w:lang w:eastAsia="es-ES"/>
        </w:rPr>
        <w:t xml:space="preserve">b) </w:t>
      </w:r>
      <w:r w:rsidRPr="00867FF1">
        <w:rPr>
          <w:rFonts w:eastAsia="Times New Roman" w:cs="Arial"/>
          <w:color w:val="1A1A1A"/>
          <w:spacing w:val="-10"/>
          <w:sz w:val="18"/>
          <w:lang w:eastAsia="es-ES"/>
        </w:rPr>
        <w:t>del RD 737/2020</w:t>
      </w:r>
      <w:r w:rsidRPr="00867FF1">
        <w:rPr>
          <w:rFonts w:eastAsia="Times New Roman" w:cs="Arial"/>
          <w:color w:val="1A1A1A"/>
          <w:spacing w:val="-10"/>
          <w:lang w:eastAsia="es-ES"/>
        </w:rPr>
        <w:t xml:space="preserve">  (Máximo el 4 % del importe del campo “Ayuda total solicitada para el proyecto”, que está más abajo, al final, con un límite de 3.000 euros por expediente)</w:t>
      </w:r>
    </w:p>
    <w:p w14:paraId="0DB6F649" w14:textId="48C56DD9" w:rsidR="00867FF1" w:rsidRPr="004523EC" w:rsidRDefault="00867FF1" w:rsidP="004523EC">
      <w:pPr>
        <w:pStyle w:val="Prrafodelista"/>
        <w:numPr>
          <w:ilvl w:val="0"/>
          <w:numId w:val="37"/>
        </w:numPr>
        <w:jc w:val="both"/>
        <w:rPr>
          <w:rFonts w:eastAsia="Times New Roman" w:cs="Arial"/>
          <w:color w:val="1A1A1A"/>
          <w:spacing w:val="-10"/>
          <w:lang w:eastAsia="es-ES"/>
        </w:rPr>
      </w:pPr>
      <w:r w:rsidRPr="004523EC">
        <w:rPr>
          <w:rFonts w:eastAsia="Times New Roman" w:cs="Arial"/>
          <w:color w:val="1A1A1A"/>
          <w:spacing w:val="-10"/>
          <w:u w:val="single"/>
          <w:lang w:eastAsia="es-ES"/>
        </w:rPr>
        <w:t>Costes gestión de la justificación e informes del organismo o entidad de control y del auditor de l</w:t>
      </w:r>
      <w:r w:rsidR="004523EC" w:rsidRPr="004523EC">
        <w:rPr>
          <w:rFonts w:eastAsia="Times New Roman" w:cs="Arial"/>
          <w:color w:val="1A1A1A"/>
          <w:spacing w:val="-10"/>
          <w:u w:val="single"/>
          <w:lang w:eastAsia="es-ES"/>
        </w:rPr>
        <w:t>a cuenta justificativa</w:t>
      </w:r>
      <w:r w:rsidR="004523EC" w:rsidRPr="004523EC">
        <w:rPr>
          <w:rFonts w:eastAsia="Times New Roman" w:cs="Arial"/>
          <w:color w:val="1A1A1A"/>
          <w:spacing w:val="-10"/>
          <w:lang w:eastAsia="es-ES"/>
        </w:rPr>
        <w:t xml:space="preserve"> (€)</w:t>
      </w:r>
      <w:r w:rsidR="004523EC">
        <w:rPr>
          <w:rFonts w:eastAsia="Times New Roman" w:cs="Arial"/>
          <w:color w:val="1A1A1A"/>
          <w:spacing w:val="-10"/>
          <w:lang w:eastAsia="es-ES"/>
        </w:rPr>
        <w:t xml:space="preserve"> </w:t>
      </w:r>
      <w:r w:rsidR="004523EC" w:rsidRPr="00867FF1">
        <w:rPr>
          <w:rFonts w:eastAsia="Times New Roman" w:cs="Arial"/>
          <w:color w:val="1A1A1A"/>
          <w:spacing w:val="-10"/>
          <w:sz w:val="18"/>
          <w:lang w:eastAsia="es-ES"/>
        </w:rPr>
        <w:t xml:space="preserve">corresponde a lo indicado en </w:t>
      </w:r>
      <w:r w:rsidR="004523EC">
        <w:rPr>
          <w:rFonts w:eastAsia="Times New Roman" w:cs="Arial"/>
          <w:color w:val="1A1A1A"/>
          <w:spacing w:val="-10"/>
          <w:sz w:val="18"/>
          <w:lang w:eastAsia="es-ES"/>
        </w:rPr>
        <w:t>la letras</w:t>
      </w:r>
      <w:r w:rsidR="004523EC" w:rsidRPr="00867FF1">
        <w:rPr>
          <w:rFonts w:eastAsia="Times New Roman" w:cs="Arial"/>
          <w:color w:val="1A1A1A"/>
          <w:spacing w:val="-10"/>
          <w:sz w:val="18"/>
          <w:lang w:eastAsia="es-ES"/>
        </w:rPr>
        <w:t xml:space="preserve"> </w:t>
      </w:r>
      <w:r w:rsidR="004523EC">
        <w:rPr>
          <w:rFonts w:eastAsia="Times New Roman" w:cs="Arial"/>
          <w:color w:val="1A1A1A"/>
          <w:spacing w:val="-10"/>
          <w:sz w:val="18"/>
          <w:lang w:eastAsia="es-ES"/>
        </w:rPr>
        <w:t xml:space="preserve"> </w:t>
      </w:r>
      <w:r w:rsidR="004523EC">
        <w:rPr>
          <w:rFonts w:eastAsia="Times New Roman" w:cs="Arial"/>
          <w:color w:val="1A1A1A"/>
          <w:spacing w:val="-10"/>
          <w:lang w:eastAsia="es-ES"/>
        </w:rPr>
        <w:t xml:space="preserve">h) + i) + j) </w:t>
      </w:r>
      <w:r w:rsidR="004523EC" w:rsidRPr="00867FF1">
        <w:rPr>
          <w:rFonts w:eastAsia="Times New Roman" w:cs="Arial"/>
          <w:color w:val="1A1A1A"/>
          <w:spacing w:val="-10"/>
          <w:sz w:val="18"/>
          <w:lang w:eastAsia="es-ES"/>
        </w:rPr>
        <w:t>del RD 737/2020</w:t>
      </w:r>
      <w:r w:rsidR="004523EC" w:rsidRPr="00867FF1">
        <w:rPr>
          <w:rFonts w:eastAsia="Times New Roman" w:cs="Arial"/>
          <w:color w:val="1A1A1A"/>
          <w:spacing w:val="-10"/>
          <w:lang w:eastAsia="es-ES"/>
        </w:rPr>
        <w:t xml:space="preserve"> </w:t>
      </w:r>
      <w:r w:rsidRPr="004523EC">
        <w:rPr>
          <w:rFonts w:eastAsia="Times New Roman" w:cs="Arial"/>
          <w:color w:val="1A1A1A"/>
          <w:spacing w:val="-10"/>
          <w:lang w:eastAsia="es-ES"/>
        </w:rPr>
        <w:t>(máximo el 7% del importe del campo “Ayuda total solicitada para el proyecto, con un límite de 7.000 euros por expediente</w:t>
      </w:r>
      <w:r w:rsidR="004523EC">
        <w:rPr>
          <w:rFonts w:eastAsia="Times New Roman" w:cs="Arial"/>
          <w:color w:val="1A1A1A"/>
          <w:spacing w:val="-10"/>
          <w:lang w:eastAsia="es-ES"/>
        </w:rPr>
        <w:t>)</w:t>
      </w:r>
    </w:p>
    <w:p w14:paraId="0B3FEF6E" w14:textId="1F296FAE" w:rsidR="00867FF1" w:rsidRPr="004523EC" w:rsidRDefault="00867FF1" w:rsidP="004523EC">
      <w:pPr>
        <w:pStyle w:val="Prrafodelista"/>
        <w:numPr>
          <w:ilvl w:val="0"/>
          <w:numId w:val="37"/>
        </w:numPr>
        <w:jc w:val="both"/>
        <w:rPr>
          <w:rFonts w:eastAsia="Times New Roman" w:cs="Arial"/>
          <w:color w:val="1A1A1A"/>
          <w:spacing w:val="-10"/>
          <w:lang w:eastAsia="es-ES"/>
        </w:rPr>
      </w:pPr>
      <w:r w:rsidRPr="004523EC">
        <w:rPr>
          <w:rFonts w:eastAsia="Times New Roman" w:cs="Arial"/>
          <w:color w:val="1A1A1A"/>
          <w:spacing w:val="-10"/>
          <w:lang w:eastAsia="es-ES"/>
        </w:rPr>
        <w:t>Costes ejecución obras, instalacion</w:t>
      </w:r>
      <w:r w:rsidR="004523EC">
        <w:rPr>
          <w:rFonts w:eastAsia="Times New Roman" w:cs="Arial"/>
          <w:color w:val="1A1A1A"/>
          <w:spacing w:val="-10"/>
          <w:lang w:eastAsia="es-ES"/>
        </w:rPr>
        <w:t>es, equipos y materiales (€</w:t>
      </w:r>
      <w:proofErr w:type="gramStart"/>
      <w:r w:rsidR="004523EC">
        <w:rPr>
          <w:rFonts w:eastAsia="Times New Roman" w:cs="Arial"/>
          <w:color w:val="1A1A1A"/>
          <w:spacing w:val="-10"/>
          <w:lang w:eastAsia="es-ES"/>
        </w:rPr>
        <w:t>)</w:t>
      </w:r>
      <w:r w:rsidR="004523EC" w:rsidRPr="00867FF1">
        <w:rPr>
          <w:rFonts w:eastAsia="Times New Roman" w:cs="Arial"/>
          <w:color w:val="1A1A1A"/>
          <w:spacing w:val="-10"/>
          <w:sz w:val="18"/>
          <w:lang w:eastAsia="es-ES"/>
        </w:rPr>
        <w:t>corresponde</w:t>
      </w:r>
      <w:proofErr w:type="gramEnd"/>
      <w:r w:rsidR="004523EC" w:rsidRPr="00867FF1">
        <w:rPr>
          <w:rFonts w:eastAsia="Times New Roman" w:cs="Arial"/>
          <w:color w:val="1A1A1A"/>
          <w:spacing w:val="-10"/>
          <w:sz w:val="18"/>
          <w:lang w:eastAsia="es-ES"/>
        </w:rPr>
        <w:t xml:space="preserve"> a lo indicado en </w:t>
      </w:r>
      <w:r w:rsidR="004523EC">
        <w:rPr>
          <w:rFonts w:eastAsia="Times New Roman" w:cs="Arial"/>
          <w:color w:val="1A1A1A"/>
          <w:spacing w:val="-10"/>
          <w:sz w:val="18"/>
          <w:lang w:eastAsia="es-ES"/>
        </w:rPr>
        <w:t>la letras</w:t>
      </w:r>
      <w:r w:rsidR="004523EC" w:rsidRPr="00867FF1">
        <w:rPr>
          <w:rFonts w:eastAsia="Times New Roman" w:cs="Arial"/>
          <w:color w:val="1A1A1A"/>
          <w:spacing w:val="-10"/>
          <w:sz w:val="18"/>
          <w:lang w:eastAsia="es-ES"/>
        </w:rPr>
        <w:t xml:space="preserve"> </w:t>
      </w:r>
      <w:r w:rsidR="004523EC">
        <w:rPr>
          <w:rFonts w:eastAsia="Times New Roman" w:cs="Arial"/>
          <w:color w:val="1A1A1A"/>
          <w:spacing w:val="-10"/>
          <w:sz w:val="18"/>
          <w:lang w:eastAsia="es-ES"/>
        </w:rPr>
        <w:t xml:space="preserve"> </w:t>
      </w:r>
      <w:r w:rsidR="004523EC">
        <w:rPr>
          <w:rFonts w:eastAsia="Times New Roman" w:cs="Arial"/>
          <w:color w:val="1A1A1A"/>
          <w:spacing w:val="-10"/>
          <w:lang w:eastAsia="es-ES"/>
        </w:rPr>
        <w:t xml:space="preserve">e) + f) + k) </w:t>
      </w:r>
      <w:r w:rsidR="004523EC" w:rsidRPr="00867FF1">
        <w:rPr>
          <w:rFonts w:eastAsia="Times New Roman" w:cs="Arial"/>
          <w:color w:val="1A1A1A"/>
          <w:spacing w:val="-10"/>
          <w:sz w:val="18"/>
          <w:lang w:eastAsia="es-ES"/>
        </w:rPr>
        <w:t>del RD 737/2020</w:t>
      </w:r>
      <w:r w:rsidR="004523EC">
        <w:rPr>
          <w:rFonts w:eastAsia="Times New Roman" w:cs="Arial"/>
          <w:color w:val="1A1A1A"/>
          <w:spacing w:val="-10"/>
          <w:sz w:val="18"/>
          <w:lang w:eastAsia="es-ES"/>
        </w:rPr>
        <w:t>.</w:t>
      </w:r>
    </w:p>
    <w:p w14:paraId="59400557" w14:textId="0E3A81C3" w:rsidR="001C7DD4" w:rsidRPr="00907137" w:rsidRDefault="001C7DD4" w:rsidP="00AE7B1B">
      <w:pPr>
        <w:jc w:val="both"/>
        <w:rPr>
          <w:rFonts w:eastAsia="Times New Roman" w:cs="Arial"/>
          <w:color w:val="1A1A1A"/>
          <w:spacing w:val="-10"/>
          <w:u w:val="single"/>
          <w:lang w:eastAsia="es-ES"/>
        </w:rPr>
      </w:pPr>
      <w:r w:rsidRPr="00907137">
        <w:rPr>
          <w:rFonts w:eastAsia="Times New Roman" w:cs="Arial"/>
          <w:color w:val="1A1A1A"/>
          <w:spacing w:val="-10"/>
          <w:u w:val="single"/>
          <w:lang w:eastAsia="es-ES"/>
        </w:rPr>
        <w:t>Límites del coste elegible total que se aplicarán posteriormente a la solicitud</w:t>
      </w:r>
    </w:p>
    <w:p w14:paraId="5ECA6A6E" w14:textId="0CA710FF" w:rsidR="00C468B4" w:rsidRPr="00907137" w:rsidRDefault="00C468B4" w:rsidP="00AE7B1B">
      <w:pPr>
        <w:jc w:val="both"/>
        <w:rPr>
          <w:rFonts w:eastAsia="Times New Roman" w:cs="Arial"/>
          <w:color w:val="1A1A1A"/>
          <w:spacing w:val="-10"/>
          <w:lang w:eastAsia="es-ES"/>
        </w:rPr>
      </w:pPr>
      <w:r w:rsidRPr="0023264F">
        <w:rPr>
          <w:rFonts w:eastAsia="Times New Roman" w:cs="Arial"/>
          <w:b/>
          <w:color w:val="1A1A1A"/>
          <w:spacing w:val="-10"/>
          <w:u w:val="single"/>
          <w:lang w:eastAsia="es-ES"/>
        </w:rPr>
        <w:t>Coste</w:t>
      </w:r>
      <w:r w:rsidR="00637D2C" w:rsidRPr="0023264F">
        <w:rPr>
          <w:rFonts w:eastAsia="Times New Roman" w:cs="Arial"/>
          <w:b/>
          <w:color w:val="1A1A1A"/>
          <w:spacing w:val="-10"/>
          <w:u w:val="single"/>
          <w:lang w:eastAsia="es-ES"/>
        </w:rPr>
        <w:t xml:space="preserve"> </w:t>
      </w:r>
      <w:r w:rsidRPr="0023264F">
        <w:rPr>
          <w:rFonts w:eastAsia="Times New Roman" w:cs="Arial"/>
          <w:b/>
          <w:color w:val="1A1A1A"/>
          <w:spacing w:val="-10"/>
          <w:u w:val="single"/>
          <w:lang w:eastAsia="es-ES"/>
        </w:rPr>
        <w:t>elegible</w:t>
      </w:r>
      <w:r w:rsidR="00957DA8" w:rsidRPr="0023264F">
        <w:rPr>
          <w:rFonts w:eastAsia="Times New Roman" w:cs="Arial"/>
          <w:b/>
          <w:color w:val="1A1A1A"/>
          <w:spacing w:val="-10"/>
          <w:u w:val="single"/>
          <w:lang w:eastAsia="es-ES"/>
        </w:rPr>
        <w:t xml:space="preserve"> total</w:t>
      </w:r>
      <w:r w:rsidR="00637D2C" w:rsidRPr="0023264F">
        <w:rPr>
          <w:rFonts w:eastAsia="Times New Roman" w:cs="Arial"/>
          <w:b/>
          <w:color w:val="1A1A1A"/>
          <w:spacing w:val="-10"/>
          <w:u w:val="single"/>
          <w:lang w:eastAsia="es-ES"/>
        </w:rPr>
        <w:t xml:space="preserve"> </w:t>
      </w:r>
      <w:r w:rsidRPr="0023264F">
        <w:rPr>
          <w:rFonts w:eastAsia="Times New Roman" w:cs="Arial"/>
          <w:b/>
          <w:color w:val="1A1A1A"/>
          <w:spacing w:val="-10"/>
          <w:u w:val="single"/>
          <w:lang w:eastAsia="es-ES"/>
        </w:rPr>
        <w:t>mínimo</w:t>
      </w:r>
      <w:r w:rsidR="00637D2C" w:rsidRPr="00907137">
        <w:rPr>
          <w:rFonts w:eastAsia="Times New Roman" w:cs="Arial"/>
          <w:color w:val="1A1A1A"/>
          <w:spacing w:val="-10"/>
          <w:lang w:eastAsia="es-ES"/>
        </w:rPr>
        <w:t xml:space="preserve"> </w:t>
      </w:r>
      <w:r w:rsidRPr="00907137">
        <w:rPr>
          <w:rFonts w:eastAsia="Times New Roman" w:cs="Arial"/>
          <w:color w:val="1A1A1A"/>
          <w:spacing w:val="-10"/>
          <w:lang w:eastAsia="es-ES"/>
        </w:rPr>
        <w:t>por</w:t>
      </w:r>
      <w:r w:rsidR="00637D2C" w:rsidRPr="00907137">
        <w:rPr>
          <w:rFonts w:eastAsia="Times New Roman" w:cs="Arial"/>
          <w:color w:val="1A1A1A"/>
          <w:spacing w:val="-10"/>
          <w:lang w:eastAsia="es-ES"/>
        </w:rPr>
        <w:t xml:space="preserve"> </w:t>
      </w:r>
      <w:r w:rsidRPr="00907137">
        <w:rPr>
          <w:rFonts w:eastAsia="Times New Roman" w:cs="Arial"/>
          <w:color w:val="1A1A1A"/>
          <w:spacing w:val="-10"/>
          <w:lang w:eastAsia="es-ES"/>
        </w:rPr>
        <w:t>solicitud:</w:t>
      </w:r>
      <w:r w:rsidR="00637D2C" w:rsidRPr="00907137">
        <w:rPr>
          <w:rFonts w:eastAsia="Times New Roman" w:cs="Arial"/>
          <w:color w:val="1A1A1A"/>
          <w:spacing w:val="-10"/>
          <w:lang w:eastAsia="es-ES"/>
        </w:rPr>
        <w:t xml:space="preserve"> </w:t>
      </w:r>
      <w:r w:rsidR="00957DA8" w:rsidRPr="00907137">
        <w:rPr>
          <w:rFonts w:eastAsia="Times New Roman" w:cs="Arial"/>
          <w:b/>
          <w:color w:val="1A1A1A"/>
          <w:spacing w:val="-10"/>
          <w:lang w:eastAsia="es-ES"/>
        </w:rPr>
        <w:t>2</w:t>
      </w:r>
      <w:r w:rsidRPr="00907137">
        <w:rPr>
          <w:rFonts w:eastAsia="Times New Roman" w:cs="Arial"/>
          <w:b/>
          <w:color w:val="1A1A1A"/>
          <w:spacing w:val="-10"/>
          <w:lang w:eastAsia="es-ES"/>
        </w:rPr>
        <w:t>0.000</w:t>
      </w:r>
      <w:r w:rsidR="001C7DD4" w:rsidRPr="00907137">
        <w:rPr>
          <w:rFonts w:eastAsia="Times New Roman" w:cs="Arial"/>
          <w:b/>
          <w:color w:val="1A1A1A"/>
          <w:spacing w:val="-10"/>
          <w:lang w:eastAsia="es-ES"/>
        </w:rPr>
        <w:t xml:space="preserve"> </w:t>
      </w:r>
      <w:r w:rsidRPr="00907137">
        <w:rPr>
          <w:rFonts w:eastAsia="Times New Roman" w:cs="Arial"/>
          <w:b/>
          <w:color w:val="1A1A1A"/>
          <w:spacing w:val="-10"/>
          <w:lang w:eastAsia="es-ES"/>
        </w:rPr>
        <w:t>€</w:t>
      </w:r>
      <w:r w:rsidR="00957DA8" w:rsidRPr="00907137">
        <w:rPr>
          <w:rFonts w:eastAsia="Times New Roman" w:cs="Arial"/>
          <w:color w:val="1A1A1A"/>
          <w:spacing w:val="-10"/>
          <w:lang w:eastAsia="es-ES"/>
        </w:rPr>
        <w:t xml:space="preserve"> para actuaciones de la Opción A (edificios completos) y </w:t>
      </w:r>
      <w:r w:rsidR="00957DA8" w:rsidRPr="00907137">
        <w:rPr>
          <w:rFonts w:eastAsia="Times New Roman" w:cs="Arial"/>
          <w:b/>
          <w:color w:val="1A1A1A"/>
          <w:spacing w:val="-10"/>
          <w:lang w:eastAsia="es-ES"/>
        </w:rPr>
        <w:t>6.000 €</w:t>
      </w:r>
      <w:r w:rsidR="00957DA8" w:rsidRPr="00907137">
        <w:rPr>
          <w:rFonts w:eastAsia="Times New Roman" w:cs="Arial"/>
          <w:color w:val="1A1A1A"/>
          <w:spacing w:val="-10"/>
          <w:lang w:eastAsia="es-ES"/>
        </w:rPr>
        <w:t xml:space="preserve"> para actuaciones de la Opción B (</w:t>
      </w:r>
      <w:r w:rsidR="001C7DD4" w:rsidRPr="00907137">
        <w:rPr>
          <w:rFonts w:eastAsia="Times New Roman" w:cs="Arial"/>
          <w:color w:val="1A1A1A"/>
          <w:spacing w:val="-10"/>
          <w:lang w:eastAsia="es-ES"/>
        </w:rPr>
        <w:t>local o vivienda parte de edificio)</w:t>
      </w:r>
    </w:p>
    <w:p w14:paraId="1661DEB2" w14:textId="6012DEB0" w:rsidR="00C468B4" w:rsidRDefault="00C468B4" w:rsidP="00AE7B1B">
      <w:pPr>
        <w:jc w:val="both"/>
        <w:rPr>
          <w:rFonts w:eastAsia="Times New Roman" w:cs="Arial"/>
          <w:color w:val="1A1A1A"/>
          <w:spacing w:val="-10"/>
          <w:lang w:eastAsia="es-ES"/>
        </w:rPr>
      </w:pPr>
      <w:r w:rsidRPr="0023264F">
        <w:rPr>
          <w:rFonts w:eastAsia="Times New Roman" w:cs="Arial"/>
          <w:b/>
          <w:color w:val="1A1A1A"/>
          <w:spacing w:val="-10"/>
          <w:u w:val="single"/>
          <w:lang w:eastAsia="es-ES"/>
        </w:rPr>
        <w:t>Coste</w:t>
      </w:r>
      <w:r w:rsidR="00637D2C" w:rsidRPr="0023264F">
        <w:rPr>
          <w:rFonts w:eastAsia="Times New Roman" w:cs="Arial"/>
          <w:b/>
          <w:color w:val="1A1A1A"/>
          <w:spacing w:val="-10"/>
          <w:u w:val="single"/>
          <w:lang w:eastAsia="es-ES"/>
        </w:rPr>
        <w:t xml:space="preserve"> </w:t>
      </w:r>
      <w:r w:rsidRPr="0023264F">
        <w:rPr>
          <w:rFonts w:eastAsia="Times New Roman" w:cs="Arial"/>
          <w:b/>
          <w:color w:val="1A1A1A"/>
          <w:spacing w:val="-10"/>
          <w:u w:val="single"/>
          <w:lang w:eastAsia="es-ES"/>
        </w:rPr>
        <w:t>elegible</w:t>
      </w:r>
      <w:r w:rsidR="00637D2C" w:rsidRPr="0023264F">
        <w:rPr>
          <w:rFonts w:eastAsia="Times New Roman" w:cs="Arial"/>
          <w:b/>
          <w:color w:val="1A1A1A"/>
          <w:spacing w:val="-10"/>
          <w:u w:val="single"/>
          <w:lang w:eastAsia="es-ES"/>
        </w:rPr>
        <w:t xml:space="preserve"> </w:t>
      </w:r>
      <w:r w:rsidR="00957DA8" w:rsidRPr="0023264F">
        <w:rPr>
          <w:rFonts w:eastAsia="Times New Roman" w:cs="Arial"/>
          <w:b/>
          <w:color w:val="1A1A1A"/>
          <w:spacing w:val="-10"/>
          <w:u w:val="single"/>
          <w:lang w:eastAsia="es-ES"/>
        </w:rPr>
        <w:t xml:space="preserve">total </w:t>
      </w:r>
      <w:r w:rsidRPr="0023264F">
        <w:rPr>
          <w:rFonts w:eastAsia="Times New Roman" w:cs="Arial"/>
          <w:b/>
          <w:color w:val="1A1A1A"/>
          <w:spacing w:val="-10"/>
          <w:u w:val="single"/>
          <w:lang w:eastAsia="es-ES"/>
        </w:rPr>
        <w:t>máximo</w:t>
      </w:r>
      <w:r w:rsidR="00637D2C" w:rsidRPr="00907137">
        <w:rPr>
          <w:rFonts w:eastAsia="Times New Roman" w:cs="Arial"/>
          <w:color w:val="1A1A1A"/>
          <w:spacing w:val="-10"/>
          <w:lang w:eastAsia="es-ES"/>
        </w:rPr>
        <w:t xml:space="preserve"> </w:t>
      </w:r>
      <w:r w:rsidRPr="00907137">
        <w:rPr>
          <w:rFonts w:eastAsia="Times New Roman" w:cs="Arial"/>
          <w:color w:val="1A1A1A"/>
          <w:spacing w:val="-10"/>
          <w:lang w:eastAsia="es-ES"/>
        </w:rPr>
        <w:t>por</w:t>
      </w:r>
      <w:r w:rsidR="00637D2C" w:rsidRPr="00907137">
        <w:rPr>
          <w:rFonts w:eastAsia="Times New Roman" w:cs="Arial"/>
          <w:color w:val="1A1A1A"/>
          <w:spacing w:val="-10"/>
          <w:lang w:eastAsia="es-ES"/>
        </w:rPr>
        <w:t xml:space="preserve"> </w:t>
      </w:r>
      <w:r w:rsidRPr="00907137">
        <w:rPr>
          <w:rFonts w:eastAsia="Times New Roman" w:cs="Arial"/>
          <w:color w:val="1A1A1A"/>
          <w:spacing w:val="-10"/>
          <w:lang w:eastAsia="es-ES"/>
        </w:rPr>
        <w:t>solicitud:</w:t>
      </w:r>
      <w:r w:rsidR="00637D2C" w:rsidRPr="00907137">
        <w:rPr>
          <w:rFonts w:eastAsia="Times New Roman" w:cs="Arial"/>
          <w:color w:val="1A1A1A"/>
          <w:spacing w:val="-10"/>
          <w:lang w:eastAsia="es-ES"/>
        </w:rPr>
        <w:t xml:space="preserve"> </w:t>
      </w:r>
      <w:r w:rsidR="00957DA8" w:rsidRPr="00907137">
        <w:rPr>
          <w:rFonts w:eastAsia="Times New Roman" w:cs="Arial"/>
          <w:b/>
          <w:color w:val="1A1A1A"/>
          <w:spacing w:val="-10"/>
          <w:lang w:eastAsia="es-ES"/>
        </w:rPr>
        <w:t xml:space="preserve">400.000 </w:t>
      </w:r>
      <w:r w:rsidRPr="00907137">
        <w:rPr>
          <w:rFonts w:eastAsia="Times New Roman" w:cs="Arial"/>
          <w:b/>
          <w:color w:val="1A1A1A"/>
          <w:spacing w:val="-10"/>
          <w:lang w:eastAsia="es-ES"/>
        </w:rPr>
        <w:t>€</w:t>
      </w:r>
      <w:r w:rsidR="00957DA8" w:rsidRPr="00907137">
        <w:rPr>
          <w:rFonts w:eastAsia="Times New Roman" w:cs="Arial"/>
          <w:color w:val="1A1A1A"/>
          <w:spacing w:val="-10"/>
          <w:lang w:eastAsia="es-ES"/>
        </w:rPr>
        <w:t xml:space="preserve"> (</w:t>
      </w:r>
      <w:r w:rsidR="00957DA8" w:rsidRPr="005462A6">
        <w:rPr>
          <w:rFonts w:eastAsia="Times New Roman" w:cs="Arial"/>
          <w:spacing w:val="-10"/>
          <w:lang w:eastAsia="es-ES"/>
        </w:rPr>
        <w:t>1.</w:t>
      </w:r>
      <w:r w:rsidR="002503B1" w:rsidRPr="005462A6">
        <w:rPr>
          <w:rFonts w:eastAsia="Times New Roman" w:cs="Arial"/>
          <w:spacing w:val="-10"/>
          <w:lang w:eastAsia="es-ES"/>
        </w:rPr>
        <w:t>2</w:t>
      </w:r>
      <w:r w:rsidR="00957DA8" w:rsidRPr="005462A6">
        <w:rPr>
          <w:rFonts w:eastAsia="Times New Roman" w:cs="Arial"/>
          <w:spacing w:val="-10"/>
          <w:lang w:eastAsia="es-ES"/>
        </w:rPr>
        <w:t xml:space="preserve">00.000€ </w:t>
      </w:r>
      <w:r w:rsidR="00957DA8" w:rsidRPr="00907137">
        <w:rPr>
          <w:rFonts w:eastAsia="Times New Roman" w:cs="Arial"/>
          <w:color w:val="1A1A1A"/>
          <w:spacing w:val="-10"/>
          <w:lang w:eastAsia="es-ES"/>
        </w:rPr>
        <w:t xml:space="preserve">caso de </w:t>
      </w:r>
      <w:r w:rsidR="005462A6">
        <w:rPr>
          <w:rFonts w:eastAsia="Times New Roman" w:cs="Arial"/>
          <w:color w:val="1A1A1A"/>
          <w:spacing w:val="-10"/>
          <w:lang w:eastAsia="es-ES"/>
        </w:rPr>
        <w:t>entidades locales</w:t>
      </w:r>
      <w:r w:rsidR="00957DA8" w:rsidRPr="00907137">
        <w:rPr>
          <w:rFonts w:eastAsia="Times New Roman" w:cs="Arial"/>
          <w:color w:val="1A1A1A"/>
          <w:spacing w:val="-10"/>
          <w:lang w:eastAsia="es-ES"/>
        </w:rPr>
        <w:t xml:space="preserve"> y universidades) para actuaciones de la Opción A (edificios completos)</w:t>
      </w:r>
      <w:r w:rsidR="001C7DD4" w:rsidRPr="00907137">
        <w:rPr>
          <w:rFonts w:eastAsia="Times New Roman" w:cs="Arial"/>
          <w:color w:val="1A1A1A"/>
          <w:spacing w:val="-10"/>
          <w:lang w:eastAsia="es-ES"/>
        </w:rPr>
        <w:t xml:space="preserve"> y </w:t>
      </w:r>
      <w:r w:rsidR="001C7DD4" w:rsidRPr="00907137">
        <w:rPr>
          <w:rFonts w:eastAsia="Times New Roman" w:cs="Arial"/>
          <w:b/>
          <w:color w:val="1A1A1A"/>
          <w:spacing w:val="-10"/>
          <w:lang w:eastAsia="es-ES"/>
        </w:rPr>
        <w:t>20.000 €</w:t>
      </w:r>
      <w:r w:rsidR="001C7DD4" w:rsidRPr="00907137">
        <w:rPr>
          <w:rFonts w:eastAsia="Times New Roman" w:cs="Arial"/>
          <w:color w:val="1A1A1A"/>
          <w:spacing w:val="-10"/>
          <w:lang w:eastAsia="es-ES"/>
        </w:rPr>
        <w:t xml:space="preserve"> para actuaciones de la Opción B (local o vivienda parte de edificio)</w:t>
      </w:r>
    </w:p>
    <w:p w14:paraId="0AAB1F25" w14:textId="6B71FAA1" w:rsidR="009C308C" w:rsidRDefault="009C308C" w:rsidP="00AE7B1B">
      <w:pPr>
        <w:jc w:val="both"/>
        <w:rPr>
          <w:rFonts w:eastAsia="Times New Roman" w:cs="Arial"/>
          <w:color w:val="1A1A1A"/>
          <w:spacing w:val="-10"/>
          <w:lang w:eastAsia="es-ES"/>
        </w:rPr>
      </w:pPr>
      <w:r>
        <w:rPr>
          <w:rFonts w:eastAsia="Times New Roman" w:cs="Arial"/>
          <w:color w:val="1A1A1A"/>
          <w:spacing w:val="-10"/>
          <w:lang w:eastAsia="es-ES"/>
        </w:rPr>
        <w:t xml:space="preserve">Los datos de </w:t>
      </w:r>
      <w:r w:rsidRPr="009C308C">
        <w:rPr>
          <w:rFonts w:eastAsia="Times New Roman" w:cs="Arial"/>
          <w:color w:val="1A1A1A"/>
          <w:spacing w:val="-10"/>
          <w:u w:val="single"/>
          <w:lang w:eastAsia="es-ES"/>
        </w:rPr>
        <w:t>consumos y emisiones totales</w:t>
      </w:r>
      <w:r>
        <w:rPr>
          <w:rFonts w:eastAsia="Times New Roman" w:cs="Arial"/>
          <w:color w:val="1A1A1A"/>
          <w:spacing w:val="-10"/>
          <w:lang w:eastAsia="es-ES"/>
        </w:rPr>
        <w:t xml:space="preserve"> se auto</w:t>
      </w:r>
      <w:r w:rsidR="0023264F">
        <w:rPr>
          <w:rFonts w:eastAsia="Times New Roman" w:cs="Arial"/>
          <w:color w:val="1A1A1A"/>
          <w:spacing w:val="-10"/>
          <w:lang w:eastAsia="es-ES"/>
        </w:rPr>
        <w:t xml:space="preserve"> </w:t>
      </w:r>
      <w:r>
        <w:rPr>
          <w:rFonts w:eastAsia="Times New Roman" w:cs="Arial"/>
          <w:color w:val="1A1A1A"/>
          <w:spacing w:val="-10"/>
          <w:lang w:eastAsia="es-ES"/>
        </w:rPr>
        <w:t>rellenan con las sumas de los consumos y emisiones parciales de las actuaciones/tipologías elegidas.</w:t>
      </w:r>
    </w:p>
    <w:p w14:paraId="641B44D8" w14:textId="56D4BC67" w:rsidR="009C308C" w:rsidRDefault="009C308C" w:rsidP="00AE7B1B">
      <w:pPr>
        <w:jc w:val="both"/>
        <w:rPr>
          <w:rFonts w:eastAsia="Times New Roman" w:cs="Arial"/>
          <w:color w:val="1A1A1A"/>
          <w:spacing w:val="-10"/>
          <w:lang w:eastAsia="es-ES"/>
        </w:rPr>
      </w:pPr>
      <w:r>
        <w:rPr>
          <w:rFonts w:eastAsia="Times New Roman" w:cs="Arial"/>
          <w:color w:val="1A1A1A"/>
          <w:spacing w:val="-10"/>
          <w:lang w:eastAsia="es-ES"/>
        </w:rPr>
        <w:t xml:space="preserve">Los campos </w:t>
      </w:r>
      <w:r w:rsidRPr="009C308C">
        <w:rPr>
          <w:rFonts w:eastAsia="Times New Roman" w:cs="Arial"/>
          <w:color w:val="1A1A1A"/>
          <w:spacing w:val="-10"/>
          <w:u w:val="single"/>
          <w:lang w:eastAsia="es-ES"/>
        </w:rPr>
        <w:t xml:space="preserve">Ayuda base proyecto total </w:t>
      </w:r>
      <w:r w:rsidRPr="009C308C">
        <w:rPr>
          <w:rFonts w:eastAsia="Times New Roman" w:cs="Arial"/>
          <w:color w:val="1A1A1A"/>
          <w:spacing w:val="-10"/>
          <w:lang w:eastAsia="es-ES"/>
        </w:rPr>
        <w:t>(€)</w:t>
      </w:r>
      <w:r>
        <w:rPr>
          <w:rFonts w:eastAsia="Times New Roman" w:cs="Arial"/>
          <w:color w:val="1A1A1A"/>
          <w:spacing w:val="-10"/>
          <w:lang w:eastAsia="es-ES"/>
        </w:rPr>
        <w:t xml:space="preserve">, </w:t>
      </w:r>
      <w:r w:rsidRPr="009C308C">
        <w:rPr>
          <w:rFonts w:eastAsia="Times New Roman" w:cs="Arial"/>
          <w:color w:val="1A1A1A"/>
          <w:spacing w:val="-10"/>
          <w:u w:val="single"/>
          <w:lang w:eastAsia="es-ES"/>
        </w:rPr>
        <w:t>Ayuda adicional proyecto total</w:t>
      </w:r>
      <w:r w:rsidRPr="009C308C">
        <w:rPr>
          <w:rFonts w:eastAsia="Times New Roman" w:cs="Arial"/>
          <w:color w:val="1A1A1A"/>
          <w:spacing w:val="-10"/>
          <w:lang w:eastAsia="es-ES"/>
        </w:rPr>
        <w:t xml:space="preserve"> (€)</w:t>
      </w:r>
      <w:r w:rsidR="00FE21A4">
        <w:rPr>
          <w:rFonts w:eastAsia="Times New Roman" w:cs="Arial"/>
          <w:color w:val="1A1A1A"/>
          <w:spacing w:val="-10"/>
          <w:lang w:eastAsia="es-ES"/>
        </w:rPr>
        <w:t xml:space="preserve"> </w:t>
      </w:r>
      <w:bookmarkStart w:id="0" w:name="_GoBack"/>
      <w:bookmarkEnd w:id="0"/>
      <w:r>
        <w:rPr>
          <w:rFonts w:eastAsia="Times New Roman" w:cs="Arial"/>
          <w:color w:val="1A1A1A"/>
          <w:spacing w:val="-10"/>
          <w:lang w:eastAsia="es-ES"/>
        </w:rPr>
        <w:t>se auto</w:t>
      </w:r>
      <w:r w:rsidR="0023264F">
        <w:rPr>
          <w:rFonts w:eastAsia="Times New Roman" w:cs="Arial"/>
          <w:color w:val="1A1A1A"/>
          <w:spacing w:val="-10"/>
          <w:lang w:eastAsia="es-ES"/>
        </w:rPr>
        <w:t xml:space="preserve"> </w:t>
      </w:r>
      <w:r>
        <w:rPr>
          <w:rFonts w:eastAsia="Times New Roman" w:cs="Arial"/>
          <w:color w:val="1A1A1A"/>
          <w:spacing w:val="-10"/>
          <w:lang w:eastAsia="es-ES"/>
        </w:rPr>
        <w:t>rellenan con las sumas de las ayudas base y adicionales parciales de todas las actuaciones/tipologías elegidas.</w:t>
      </w:r>
    </w:p>
    <w:p w14:paraId="3F6DF31F" w14:textId="00A1FFD4" w:rsidR="009C308C" w:rsidRDefault="009C308C" w:rsidP="00AE7B1B">
      <w:pPr>
        <w:jc w:val="both"/>
        <w:rPr>
          <w:rFonts w:eastAsia="Times New Roman" w:cs="Arial"/>
          <w:color w:val="1A1A1A"/>
          <w:spacing w:val="-10"/>
          <w:lang w:eastAsia="es-ES"/>
        </w:rPr>
      </w:pPr>
      <w:r w:rsidRPr="009C308C">
        <w:rPr>
          <w:rFonts w:eastAsia="Times New Roman" w:cs="Arial"/>
          <w:color w:val="1A1A1A"/>
          <w:spacing w:val="-10"/>
          <w:u w:val="single"/>
          <w:lang w:eastAsia="es-ES"/>
        </w:rPr>
        <w:t>Ayuda total máxima posible con las actuaciones seleccionadas</w:t>
      </w:r>
      <w:r w:rsidRPr="009C308C">
        <w:rPr>
          <w:rFonts w:eastAsia="Times New Roman" w:cs="Arial"/>
          <w:color w:val="1A1A1A"/>
          <w:spacing w:val="-10"/>
          <w:lang w:eastAsia="es-ES"/>
        </w:rPr>
        <w:t xml:space="preserve"> (€)</w:t>
      </w:r>
      <w:r w:rsidR="004E3880">
        <w:rPr>
          <w:rFonts w:eastAsia="Times New Roman" w:cs="Arial"/>
          <w:color w:val="1A1A1A"/>
          <w:spacing w:val="-10"/>
          <w:lang w:eastAsia="es-ES"/>
        </w:rPr>
        <w:t xml:space="preserve"> Se auto</w:t>
      </w:r>
      <w:r w:rsidR="0023264F">
        <w:rPr>
          <w:rFonts w:eastAsia="Times New Roman" w:cs="Arial"/>
          <w:color w:val="1A1A1A"/>
          <w:spacing w:val="-10"/>
          <w:lang w:eastAsia="es-ES"/>
        </w:rPr>
        <w:t xml:space="preserve"> </w:t>
      </w:r>
      <w:r w:rsidR="004E3880">
        <w:rPr>
          <w:rFonts w:eastAsia="Times New Roman" w:cs="Arial"/>
          <w:color w:val="1A1A1A"/>
          <w:spacing w:val="-10"/>
          <w:lang w:eastAsia="es-ES"/>
        </w:rPr>
        <w:t>rellena con la suma de la ayuda base proyecto total y la ayuda adicional proyecto total. Esta es la ayuda máxima posible aplicando los límites de esta solicitud telemática. Salvo error y omisión no se le concederá una ayuda superior. Existen algunos límites genéricos de la reglamentación general de subvenciones que no se han aplicado en esta solicitud, así como la por lo que el valor final máximo podría ser aún menor. En el caso de que sus cálculos difieran de los aquí indicados por tratarse de algún caso particular no contemplado, o de un error que hayan detectado indique su valor calculado en el siguiente apartado “</w:t>
      </w:r>
      <w:r w:rsidR="004E3880" w:rsidRPr="004E3880">
        <w:rPr>
          <w:rFonts w:eastAsia="Times New Roman" w:cs="Arial"/>
          <w:color w:val="1A1A1A"/>
          <w:spacing w:val="-10"/>
          <w:lang w:eastAsia="es-ES"/>
        </w:rPr>
        <w:t>Ayuda total solicitada para el proyecto (€)</w:t>
      </w:r>
      <w:r w:rsidR="004E3880">
        <w:rPr>
          <w:rFonts w:eastAsia="Times New Roman" w:cs="Arial"/>
          <w:color w:val="1A1A1A"/>
          <w:spacing w:val="-10"/>
          <w:lang w:eastAsia="es-ES"/>
        </w:rPr>
        <w:t>” y explique brevemente la discrepancia en el apartado “</w:t>
      </w:r>
      <w:r w:rsidR="004E3880" w:rsidRPr="004E3880">
        <w:rPr>
          <w:rFonts w:eastAsia="Times New Roman" w:cs="Arial"/>
          <w:color w:val="1A1A1A"/>
          <w:spacing w:val="-10"/>
          <w:lang w:eastAsia="es-ES"/>
        </w:rPr>
        <w:t>Observaciones y/o discrepancias al rellenar la solicitud</w:t>
      </w:r>
      <w:r w:rsidR="004E3880">
        <w:rPr>
          <w:rFonts w:eastAsia="Times New Roman" w:cs="Arial"/>
          <w:color w:val="1A1A1A"/>
          <w:spacing w:val="-10"/>
          <w:lang w:eastAsia="es-ES"/>
        </w:rPr>
        <w:t>”, adjuntando a la solicitud los documentos que considere para su consideración.</w:t>
      </w:r>
    </w:p>
    <w:p w14:paraId="3CDFF070" w14:textId="7EDB6B6E" w:rsidR="009F39C3" w:rsidRDefault="009F39C3" w:rsidP="00AE7B1B">
      <w:pPr>
        <w:jc w:val="both"/>
        <w:rPr>
          <w:rFonts w:eastAsia="Times New Roman" w:cs="Arial"/>
          <w:color w:val="1A1A1A"/>
          <w:spacing w:val="-10"/>
          <w:lang w:eastAsia="es-ES"/>
        </w:rPr>
      </w:pPr>
      <w:r w:rsidRPr="009F39C3">
        <w:rPr>
          <w:rFonts w:eastAsia="Times New Roman" w:cs="Arial"/>
          <w:color w:val="1A1A1A"/>
          <w:spacing w:val="-10"/>
          <w:u w:val="single"/>
          <w:lang w:eastAsia="es-ES"/>
        </w:rPr>
        <w:t>Importe de otras ayudas solicitadas u obtenidas para el mis</w:t>
      </w:r>
      <w:r>
        <w:rPr>
          <w:rFonts w:eastAsia="Times New Roman" w:cs="Arial"/>
          <w:color w:val="1A1A1A"/>
          <w:spacing w:val="-10"/>
          <w:u w:val="single"/>
          <w:lang w:eastAsia="es-ES"/>
        </w:rPr>
        <w:t>mo proyecto (conforme al conten</w:t>
      </w:r>
      <w:r w:rsidRPr="009F39C3">
        <w:rPr>
          <w:rFonts w:eastAsia="Times New Roman" w:cs="Arial"/>
          <w:color w:val="1A1A1A"/>
          <w:spacing w:val="-10"/>
          <w:u w:val="single"/>
          <w:lang w:eastAsia="es-ES"/>
        </w:rPr>
        <w:t>ido de la Declaración Responsable)</w:t>
      </w:r>
      <w:r w:rsidRPr="009F39C3">
        <w:rPr>
          <w:rFonts w:eastAsia="Times New Roman" w:cs="Arial"/>
          <w:color w:val="1A1A1A"/>
          <w:spacing w:val="-10"/>
          <w:lang w:eastAsia="es-ES"/>
        </w:rPr>
        <w:t xml:space="preserve"> (€)</w:t>
      </w:r>
      <w:r>
        <w:rPr>
          <w:rFonts w:eastAsia="Times New Roman" w:cs="Arial"/>
          <w:color w:val="1A1A1A"/>
          <w:spacing w:val="-10"/>
          <w:lang w:eastAsia="es-ES"/>
        </w:rPr>
        <w:t xml:space="preserve"> Deberá indicar el valor de otras ayudas concedidas, tal y como ha expresado en la declaración responsable que debe aportar adjunta a esta solicitud que está descrita en el apartado A. b) del Anexo II de la orden de la convocatoria. Este valor puede </w:t>
      </w:r>
      <w:r w:rsidR="0023264F">
        <w:rPr>
          <w:rFonts w:eastAsia="Times New Roman" w:cs="Arial"/>
          <w:color w:val="1A1A1A"/>
          <w:spacing w:val="-10"/>
          <w:lang w:eastAsia="es-ES"/>
        </w:rPr>
        <w:t>hacer disminuir</w:t>
      </w:r>
      <w:r>
        <w:rPr>
          <w:rFonts w:eastAsia="Times New Roman" w:cs="Arial"/>
          <w:color w:val="1A1A1A"/>
          <w:spacing w:val="-10"/>
          <w:lang w:eastAsia="es-ES"/>
        </w:rPr>
        <w:t xml:space="preserve"> el importe total de la ayuda concedida una vez se realice la evaluación y comprobación de la compatibilidad de esas otras ayudas. En esta solicitud no se contempla la minoración.</w:t>
      </w:r>
    </w:p>
    <w:p w14:paraId="7BBABF27" w14:textId="12BC59F4" w:rsidR="004E3880" w:rsidRPr="004E3880" w:rsidRDefault="004E3880" w:rsidP="00AE7B1B">
      <w:pPr>
        <w:jc w:val="both"/>
        <w:rPr>
          <w:rFonts w:eastAsia="Times New Roman" w:cs="Arial"/>
          <w:color w:val="1A1A1A"/>
          <w:spacing w:val="-10"/>
          <w:lang w:eastAsia="es-ES"/>
        </w:rPr>
      </w:pPr>
      <w:r>
        <w:rPr>
          <w:rFonts w:eastAsia="Times New Roman" w:cs="Arial"/>
          <w:color w:val="1A1A1A"/>
          <w:spacing w:val="-10"/>
          <w:lang w:eastAsia="es-ES"/>
        </w:rPr>
        <w:lastRenderedPageBreak/>
        <w:t>“</w:t>
      </w:r>
      <w:r w:rsidRPr="004E3880">
        <w:rPr>
          <w:rFonts w:eastAsia="Times New Roman" w:cs="Arial"/>
          <w:color w:val="1A1A1A"/>
          <w:spacing w:val="-10"/>
          <w:u w:val="single"/>
          <w:lang w:eastAsia="es-ES"/>
        </w:rPr>
        <w:t>Ayuda total solicitada para el proyecto (€)”</w:t>
      </w:r>
      <w:r>
        <w:rPr>
          <w:rFonts w:eastAsia="Times New Roman" w:cs="Arial"/>
          <w:color w:val="1A1A1A"/>
          <w:spacing w:val="-10"/>
          <w:u w:val="single"/>
          <w:lang w:eastAsia="es-ES"/>
        </w:rPr>
        <w:t xml:space="preserve"> </w:t>
      </w:r>
      <w:r w:rsidRPr="004E3880">
        <w:rPr>
          <w:rFonts w:eastAsia="Times New Roman" w:cs="Arial"/>
          <w:color w:val="1A1A1A"/>
          <w:spacing w:val="-10"/>
          <w:lang w:eastAsia="es-ES"/>
        </w:rPr>
        <w:t>Debe teclear la ayuda que solicita, de acuerdo a las condiciones establecidas en la orden de convocatoria y en el RD 737/2020</w:t>
      </w:r>
      <w:r>
        <w:rPr>
          <w:rFonts w:eastAsia="Times New Roman" w:cs="Arial"/>
          <w:color w:val="1A1A1A"/>
          <w:spacing w:val="-10"/>
          <w:lang w:eastAsia="es-ES"/>
        </w:rPr>
        <w:t xml:space="preserve">. Tras la evaluación técnica de su solicitud y documentación adjunta no se le podrá conceder un importe mayor a lo solicitado. Puede servirse como guía el valor </w:t>
      </w:r>
      <w:proofErr w:type="spellStart"/>
      <w:r>
        <w:rPr>
          <w:rFonts w:eastAsia="Times New Roman" w:cs="Arial"/>
          <w:color w:val="1A1A1A"/>
          <w:spacing w:val="-10"/>
          <w:lang w:eastAsia="es-ES"/>
        </w:rPr>
        <w:t>autocalculado</w:t>
      </w:r>
      <w:proofErr w:type="spellEnd"/>
      <w:r>
        <w:rPr>
          <w:rFonts w:eastAsia="Times New Roman" w:cs="Arial"/>
          <w:color w:val="1A1A1A"/>
          <w:spacing w:val="-10"/>
          <w:lang w:eastAsia="es-ES"/>
        </w:rPr>
        <w:t xml:space="preserve"> del apartado anterior.</w:t>
      </w:r>
    </w:p>
    <w:p w14:paraId="1171C717" w14:textId="55212921" w:rsidR="00907137" w:rsidRPr="001C7DD4" w:rsidRDefault="009F39C3" w:rsidP="00AE7B1B">
      <w:pPr>
        <w:jc w:val="both"/>
        <w:rPr>
          <w:rFonts w:ascii="Arial" w:eastAsia="Times New Roman" w:hAnsi="Arial" w:cs="Arial"/>
          <w:color w:val="1A1A1A"/>
          <w:spacing w:val="-10"/>
          <w:lang w:eastAsia="es-ES"/>
        </w:rPr>
      </w:pPr>
      <w:r>
        <w:rPr>
          <w:rFonts w:eastAsia="Times New Roman" w:cs="Arial"/>
          <w:color w:val="1A1A1A"/>
          <w:spacing w:val="-10"/>
          <w:lang w:eastAsia="es-ES"/>
        </w:rPr>
        <w:t>“</w:t>
      </w:r>
      <w:r w:rsidRPr="009F39C3">
        <w:rPr>
          <w:rFonts w:eastAsia="Times New Roman" w:cs="Arial"/>
          <w:color w:val="1A1A1A"/>
          <w:spacing w:val="-10"/>
          <w:u w:val="single"/>
          <w:lang w:eastAsia="es-ES"/>
        </w:rPr>
        <w:t>Observaciones y/o discrepancias al rellenar la solicitud</w:t>
      </w:r>
      <w:r w:rsidRPr="009F39C3">
        <w:rPr>
          <w:rFonts w:eastAsia="Times New Roman" w:cs="Arial"/>
          <w:color w:val="1A1A1A"/>
          <w:spacing w:val="-10"/>
          <w:lang w:eastAsia="es-ES"/>
        </w:rPr>
        <w:t>”</w:t>
      </w:r>
      <w:r>
        <w:rPr>
          <w:rFonts w:eastAsia="Times New Roman" w:cs="Arial"/>
          <w:color w:val="1A1A1A"/>
          <w:spacing w:val="-10"/>
          <w:lang w:eastAsia="es-ES"/>
        </w:rPr>
        <w:t>. C</w:t>
      </w:r>
      <w:r w:rsidRPr="009F39C3">
        <w:rPr>
          <w:rFonts w:eastAsia="Times New Roman" w:cs="Arial"/>
          <w:color w:val="1A1A1A"/>
          <w:spacing w:val="-10"/>
          <w:lang w:eastAsia="es-ES"/>
        </w:rPr>
        <w:t>ampo de texto libre para expresar cualquier consideración acerca de los importes calculados en esta solicitud.</w:t>
      </w:r>
      <w:r>
        <w:rPr>
          <w:rFonts w:eastAsia="Times New Roman" w:cs="Arial"/>
          <w:color w:val="1A1A1A"/>
          <w:spacing w:val="-10"/>
          <w:lang w:eastAsia="es-ES"/>
        </w:rPr>
        <w:t xml:space="preserve"> Utilizará este campo en el caso de que sus cálculos difieran de los aquí indicados por tratarse de algún caso particular no contemplado, o de algún otro error que hayan detectado y les impida rellenar correctamente la solicitud (por ejemplo que no se habilite algún campo en concreto que debería aplicarse). En el caso de que no les deje presentar la solicitud porque alguna cuestión no contemple toda la casuística y no le permita expresar su caso concreto puede elegir el valor erróneo, pero indicando en este campo cual es el valor correcto del campo y porqué entiende que no se ha contemplado su caso, para que le deje presentar la solicitud. </w:t>
      </w:r>
    </w:p>
    <w:p w14:paraId="4B392A53" w14:textId="77777777" w:rsidR="00704B84" w:rsidRDefault="00704B84" w:rsidP="00A72742">
      <w:pPr>
        <w:jc w:val="both"/>
        <w:rPr>
          <w:rFonts w:ascii="Arial" w:eastAsia="Times New Roman" w:hAnsi="Arial" w:cs="Arial"/>
          <w:b/>
          <w:bCs/>
          <w:color w:val="1A1A1A"/>
          <w:spacing w:val="-10"/>
          <w:lang w:eastAsia="es-ES"/>
        </w:rPr>
      </w:pPr>
    </w:p>
    <w:p w14:paraId="6B198000" w14:textId="77777777" w:rsidR="00704B84" w:rsidRDefault="00704B84" w:rsidP="00A72742">
      <w:pPr>
        <w:jc w:val="both"/>
        <w:rPr>
          <w:rFonts w:ascii="Arial" w:eastAsia="Times New Roman" w:hAnsi="Arial" w:cs="Arial"/>
          <w:b/>
          <w:bCs/>
          <w:color w:val="1A1A1A"/>
          <w:spacing w:val="-10"/>
          <w:lang w:eastAsia="es-ES"/>
        </w:rPr>
      </w:pPr>
    </w:p>
    <w:sectPr w:rsidR="00704B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2F29"/>
    <w:multiLevelType w:val="hybridMultilevel"/>
    <w:tmpl w:val="F9B41D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5EC4453"/>
    <w:multiLevelType w:val="multilevel"/>
    <w:tmpl w:val="BD8A11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F675D"/>
    <w:multiLevelType w:val="multilevel"/>
    <w:tmpl w:val="3606DA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A40DBD"/>
    <w:multiLevelType w:val="hybridMultilevel"/>
    <w:tmpl w:val="741CF3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672928"/>
    <w:multiLevelType w:val="multilevel"/>
    <w:tmpl w:val="3D78B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7A213BB"/>
    <w:multiLevelType w:val="hybridMultilevel"/>
    <w:tmpl w:val="56E88A9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3E981A54"/>
    <w:multiLevelType w:val="hybridMultilevel"/>
    <w:tmpl w:val="9BE888B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241D61"/>
    <w:multiLevelType w:val="hybridMultilevel"/>
    <w:tmpl w:val="831661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405687"/>
    <w:multiLevelType w:val="multilevel"/>
    <w:tmpl w:val="770A4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07380"/>
    <w:multiLevelType w:val="hybridMultilevel"/>
    <w:tmpl w:val="78D27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0034172"/>
    <w:multiLevelType w:val="multilevel"/>
    <w:tmpl w:val="CD38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CF3945"/>
    <w:multiLevelType w:val="hybridMultilevel"/>
    <w:tmpl w:val="DB32A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5A78B8"/>
    <w:multiLevelType w:val="multilevel"/>
    <w:tmpl w:val="049E9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3A59DF"/>
    <w:multiLevelType w:val="hybridMultilevel"/>
    <w:tmpl w:val="328ED7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A3A5A5C"/>
    <w:multiLevelType w:val="hybridMultilevel"/>
    <w:tmpl w:val="9FC60B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8"/>
  </w:num>
  <w:num w:numId="5">
    <w:abstractNumId w:val="8"/>
  </w:num>
  <w:num w:numId="6">
    <w:abstractNumId w:val="8"/>
  </w:num>
  <w:num w:numId="7">
    <w:abstractNumId w:val="8"/>
  </w:num>
  <w:num w:numId="8">
    <w:abstractNumId w:val="8"/>
    <w:lvlOverride w:ilvl="0">
      <w:lvl w:ilvl="0">
        <w:numFmt w:val="decimal"/>
        <w:lvlText w:val=""/>
        <w:lvlJc w:val="left"/>
      </w:lvl>
    </w:lvlOverride>
  </w:num>
  <w:num w:numId="9">
    <w:abstractNumId w:val="8"/>
    <w:lvlOverride w:ilvl="0">
      <w:lvl w:ilvl="0">
        <w:numFmt w:val="decimal"/>
        <w:lvlText w:val=""/>
        <w:lvlJc w:val="left"/>
      </w:lvl>
    </w:lvlOverride>
  </w:num>
  <w:num w:numId="10">
    <w:abstractNumId w:val="8"/>
    <w:lvlOverride w:ilvl="0">
      <w:lvl w:ilvl="0">
        <w:numFmt w:val="decimal"/>
        <w:lvlText w:val=""/>
        <w:lvlJc w:val="left"/>
      </w:lvl>
    </w:lvlOverride>
  </w:num>
  <w:num w:numId="11">
    <w:abstractNumId w:val="8"/>
    <w:lvlOverride w:ilvl="0">
      <w:lvl w:ilvl="0">
        <w:numFmt w:val="decimal"/>
        <w:lvlText w:val=""/>
        <w:lvlJc w:val="left"/>
      </w:lvl>
    </w:lvlOverride>
  </w:num>
  <w:num w:numId="12">
    <w:abstractNumId w:val="8"/>
    <w:lvlOverride w:ilvl="0">
      <w:lvl w:ilvl="0">
        <w:numFmt w:val="decimal"/>
        <w:lvlText w:val=""/>
        <w:lvlJc w:val="left"/>
      </w:lvl>
    </w:lvlOverride>
  </w:num>
  <w:num w:numId="13">
    <w:abstractNumId w:val="8"/>
    <w:lvlOverride w:ilvl="0">
      <w:lvl w:ilvl="0">
        <w:numFmt w:val="decimal"/>
        <w:lvlText w:val=""/>
        <w:lvlJc w:val="left"/>
      </w:lvl>
    </w:lvlOverride>
  </w:num>
  <w:num w:numId="14">
    <w:abstractNumId w:val="8"/>
    <w:lvlOverride w:ilvl="0">
      <w:lvl w:ilvl="0">
        <w:numFmt w:val="decimal"/>
        <w:lvlText w:val=""/>
        <w:lvlJc w:val="left"/>
      </w:lvl>
    </w:lvlOverride>
  </w:num>
  <w:num w:numId="15">
    <w:abstractNumId w:val="8"/>
    <w:lvlOverride w:ilvl="0">
      <w:lvl w:ilvl="0">
        <w:numFmt w:val="decimal"/>
        <w:lvlText w:val=""/>
        <w:lvlJc w:val="left"/>
      </w:lvl>
    </w:lvlOverride>
  </w:num>
  <w:num w:numId="16">
    <w:abstractNumId w:val="8"/>
    <w:lvlOverride w:ilvl="0">
      <w:lvl w:ilvl="0">
        <w:numFmt w:val="decimal"/>
        <w:lvlText w:val=""/>
        <w:lvlJc w:val="left"/>
      </w:lvl>
    </w:lvlOverride>
  </w:num>
  <w:num w:numId="17">
    <w:abstractNumId w:val="8"/>
    <w:lvlOverride w:ilvl="0">
      <w:lvl w:ilvl="0">
        <w:numFmt w:val="decimal"/>
        <w:lvlText w:val=""/>
        <w:lvlJc w:val="left"/>
      </w:lvl>
    </w:lvlOverride>
  </w:num>
  <w:num w:numId="18">
    <w:abstractNumId w:val="8"/>
    <w:lvlOverride w:ilvl="0">
      <w:lvl w:ilvl="0">
        <w:numFmt w:val="decimal"/>
        <w:lvlText w:val=""/>
        <w:lvlJc w:val="left"/>
      </w:lvl>
    </w:lvlOverride>
  </w:num>
  <w:num w:numId="19">
    <w:abstractNumId w:val="8"/>
    <w:lvlOverride w:ilvl="0">
      <w:lvl w:ilvl="0">
        <w:numFmt w:val="decimal"/>
        <w:lvlText w:val=""/>
        <w:lvlJc w:val="left"/>
      </w:lvl>
    </w:lvlOverride>
  </w:num>
  <w:num w:numId="20">
    <w:abstractNumId w:val="8"/>
    <w:lvlOverride w:ilvl="0">
      <w:lvl w:ilvl="0">
        <w:numFmt w:val="decimal"/>
        <w:lvlText w:val=""/>
        <w:lvlJc w:val="left"/>
      </w:lvl>
    </w:lvlOverride>
  </w:num>
  <w:num w:numId="21">
    <w:abstractNumId w:val="8"/>
    <w:lvlOverride w:ilvl="0">
      <w:lvl w:ilvl="0">
        <w:numFmt w:val="decimal"/>
        <w:lvlText w:val=""/>
        <w:lvlJc w:val="left"/>
      </w:lvl>
    </w:lvlOverride>
  </w:num>
  <w:num w:numId="22">
    <w:abstractNumId w:val="8"/>
    <w:lvlOverride w:ilvl="0">
      <w:lvl w:ilvl="0">
        <w:numFmt w:val="decimal"/>
        <w:lvlText w:val=""/>
        <w:lvlJc w:val="left"/>
      </w:lvl>
    </w:lvlOverride>
  </w:num>
  <w:num w:numId="23">
    <w:abstractNumId w:val="8"/>
    <w:lvlOverride w:ilvl="0">
      <w:lvl w:ilvl="0">
        <w:numFmt w:val="decimal"/>
        <w:lvlText w:val=""/>
        <w:lvlJc w:val="left"/>
      </w:lvl>
    </w:lvlOverride>
  </w:num>
  <w:num w:numId="24">
    <w:abstractNumId w:val="8"/>
    <w:lvlOverride w:ilvl="0">
      <w:lvl w:ilvl="0">
        <w:numFmt w:val="decimal"/>
        <w:lvlText w:val=""/>
        <w:lvlJc w:val="left"/>
      </w:lvl>
    </w:lvlOverride>
  </w:num>
  <w:num w:numId="25">
    <w:abstractNumId w:val="4"/>
  </w:num>
  <w:num w:numId="26">
    <w:abstractNumId w:val="2"/>
  </w:num>
  <w:num w:numId="27">
    <w:abstractNumId w:val="1"/>
  </w:num>
  <w:num w:numId="28">
    <w:abstractNumId w:val="1"/>
  </w:num>
  <w:num w:numId="29">
    <w:abstractNumId w:val="14"/>
  </w:num>
  <w:num w:numId="30">
    <w:abstractNumId w:val="0"/>
  </w:num>
  <w:num w:numId="31">
    <w:abstractNumId w:val="13"/>
  </w:num>
  <w:num w:numId="32">
    <w:abstractNumId w:val="5"/>
  </w:num>
  <w:num w:numId="33">
    <w:abstractNumId w:val="3"/>
  </w:num>
  <w:num w:numId="34">
    <w:abstractNumId w:val="9"/>
  </w:num>
  <w:num w:numId="35">
    <w:abstractNumId w:val="6"/>
  </w:num>
  <w:num w:numId="36">
    <w:abstractNumId w:val="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9"/>
    <w:rsid w:val="00044BCE"/>
    <w:rsid w:val="00060723"/>
    <w:rsid w:val="00077024"/>
    <w:rsid w:val="000810BC"/>
    <w:rsid w:val="000D4B00"/>
    <w:rsid w:val="000F46DB"/>
    <w:rsid w:val="00101196"/>
    <w:rsid w:val="00102CCF"/>
    <w:rsid w:val="00123C7F"/>
    <w:rsid w:val="00125DC0"/>
    <w:rsid w:val="00130A47"/>
    <w:rsid w:val="001365B2"/>
    <w:rsid w:val="001C7DD4"/>
    <w:rsid w:val="00215ABF"/>
    <w:rsid w:val="0023264F"/>
    <w:rsid w:val="002503B1"/>
    <w:rsid w:val="002A74BA"/>
    <w:rsid w:val="002D0208"/>
    <w:rsid w:val="00313C6B"/>
    <w:rsid w:val="0032140E"/>
    <w:rsid w:val="00345F58"/>
    <w:rsid w:val="00370AD3"/>
    <w:rsid w:val="003B73B5"/>
    <w:rsid w:val="004215F4"/>
    <w:rsid w:val="004523EC"/>
    <w:rsid w:val="004E3880"/>
    <w:rsid w:val="005462A6"/>
    <w:rsid w:val="005777A2"/>
    <w:rsid w:val="005E553C"/>
    <w:rsid w:val="005F731D"/>
    <w:rsid w:val="00604517"/>
    <w:rsid w:val="00617A3F"/>
    <w:rsid w:val="00630007"/>
    <w:rsid w:val="00635BB2"/>
    <w:rsid w:val="00637D2C"/>
    <w:rsid w:val="0065642E"/>
    <w:rsid w:val="006E69AD"/>
    <w:rsid w:val="00704B84"/>
    <w:rsid w:val="007076C2"/>
    <w:rsid w:val="00732044"/>
    <w:rsid w:val="00761344"/>
    <w:rsid w:val="007A31F3"/>
    <w:rsid w:val="007D33A8"/>
    <w:rsid w:val="00860B47"/>
    <w:rsid w:val="00866EDD"/>
    <w:rsid w:val="00867FF1"/>
    <w:rsid w:val="00876EED"/>
    <w:rsid w:val="008878C1"/>
    <w:rsid w:val="008A0734"/>
    <w:rsid w:val="008A71EF"/>
    <w:rsid w:val="00907137"/>
    <w:rsid w:val="0094044E"/>
    <w:rsid w:val="00942C37"/>
    <w:rsid w:val="00957DA8"/>
    <w:rsid w:val="009C308C"/>
    <w:rsid w:val="009D0E31"/>
    <w:rsid w:val="009F39C3"/>
    <w:rsid w:val="009F7A40"/>
    <w:rsid w:val="00A060EF"/>
    <w:rsid w:val="00A45C1A"/>
    <w:rsid w:val="00A62C83"/>
    <w:rsid w:val="00A72742"/>
    <w:rsid w:val="00A81AF2"/>
    <w:rsid w:val="00A85319"/>
    <w:rsid w:val="00A91096"/>
    <w:rsid w:val="00A94190"/>
    <w:rsid w:val="00AB261B"/>
    <w:rsid w:val="00AE7B1B"/>
    <w:rsid w:val="00AF7F3E"/>
    <w:rsid w:val="00B05FEF"/>
    <w:rsid w:val="00B974AE"/>
    <w:rsid w:val="00C10D64"/>
    <w:rsid w:val="00C468B4"/>
    <w:rsid w:val="00C80CD5"/>
    <w:rsid w:val="00CC4AE4"/>
    <w:rsid w:val="00CE46C6"/>
    <w:rsid w:val="00D26EF3"/>
    <w:rsid w:val="00D96312"/>
    <w:rsid w:val="00E1364F"/>
    <w:rsid w:val="00E41037"/>
    <w:rsid w:val="00E4588D"/>
    <w:rsid w:val="00E56287"/>
    <w:rsid w:val="00E7397A"/>
    <w:rsid w:val="00E81DB3"/>
    <w:rsid w:val="00EC4BAB"/>
    <w:rsid w:val="00F243A0"/>
    <w:rsid w:val="00F7779C"/>
    <w:rsid w:val="00FE03AD"/>
    <w:rsid w:val="00FE21A4"/>
    <w:rsid w:val="00FF2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D94D"/>
  <w15:chartTrackingRefBased/>
  <w15:docId w15:val="{013BB15D-A29F-42EF-9923-F05B3626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E69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A8531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8531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531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8531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8531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85319"/>
    <w:rPr>
      <w:b/>
      <w:bCs/>
    </w:rPr>
  </w:style>
  <w:style w:type="character" w:styleId="Hipervnculo">
    <w:name w:val="Hyperlink"/>
    <w:basedOn w:val="Fuentedeprrafopredeter"/>
    <w:uiPriority w:val="99"/>
    <w:semiHidden/>
    <w:unhideWhenUsed/>
    <w:rsid w:val="00A85319"/>
    <w:rPr>
      <w:color w:val="0000FF"/>
      <w:u w:val="single"/>
    </w:rPr>
  </w:style>
  <w:style w:type="character" w:customStyle="1" w:styleId="Ttulo1Car">
    <w:name w:val="Título 1 Car"/>
    <w:basedOn w:val="Fuentedeprrafopredeter"/>
    <w:link w:val="Ttulo1"/>
    <w:uiPriority w:val="9"/>
    <w:rsid w:val="006E69AD"/>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6E6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740">
      <w:bodyDiv w:val="1"/>
      <w:marLeft w:val="0"/>
      <w:marRight w:val="0"/>
      <w:marTop w:val="0"/>
      <w:marBottom w:val="0"/>
      <w:divBdr>
        <w:top w:val="none" w:sz="0" w:space="0" w:color="auto"/>
        <w:left w:val="none" w:sz="0" w:space="0" w:color="auto"/>
        <w:bottom w:val="none" w:sz="0" w:space="0" w:color="auto"/>
        <w:right w:val="none" w:sz="0" w:space="0" w:color="auto"/>
      </w:divBdr>
      <w:divsChild>
        <w:div w:id="450443625">
          <w:marLeft w:val="0"/>
          <w:marRight w:val="0"/>
          <w:marTop w:val="0"/>
          <w:marBottom w:val="0"/>
          <w:divBdr>
            <w:top w:val="none" w:sz="0" w:space="0" w:color="auto"/>
            <w:left w:val="none" w:sz="0" w:space="0" w:color="auto"/>
            <w:bottom w:val="none" w:sz="0" w:space="0" w:color="auto"/>
            <w:right w:val="none" w:sz="0" w:space="0" w:color="auto"/>
          </w:divBdr>
          <w:divsChild>
            <w:div w:id="446893701">
              <w:marLeft w:val="0"/>
              <w:marRight w:val="0"/>
              <w:marTop w:val="0"/>
              <w:marBottom w:val="0"/>
              <w:divBdr>
                <w:top w:val="none" w:sz="0" w:space="0" w:color="auto"/>
                <w:left w:val="none" w:sz="0" w:space="0" w:color="auto"/>
                <w:bottom w:val="none" w:sz="0" w:space="0" w:color="auto"/>
                <w:right w:val="none" w:sz="0" w:space="0" w:color="auto"/>
              </w:divBdr>
              <w:divsChild>
                <w:div w:id="3417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7532">
      <w:bodyDiv w:val="1"/>
      <w:marLeft w:val="0"/>
      <w:marRight w:val="0"/>
      <w:marTop w:val="0"/>
      <w:marBottom w:val="0"/>
      <w:divBdr>
        <w:top w:val="none" w:sz="0" w:space="0" w:color="auto"/>
        <w:left w:val="none" w:sz="0" w:space="0" w:color="auto"/>
        <w:bottom w:val="none" w:sz="0" w:space="0" w:color="auto"/>
        <w:right w:val="none" w:sz="0" w:space="0" w:color="auto"/>
      </w:divBdr>
    </w:div>
    <w:div w:id="681128235">
      <w:bodyDiv w:val="1"/>
      <w:marLeft w:val="0"/>
      <w:marRight w:val="0"/>
      <w:marTop w:val="0"/>
      <w:marBottom w:val="0"/>
      <w:divBdr>
        <w:top w:val="none" w:sz="0" w:space="0" w:color="auto"/>
        <w:left w:val="none" w:sz="0" w:space="0" w:color="auto"/>
        <w:bottom w:val="none" w:sz="0" w:space="0" w:color="auto"/>
        <w:right w:val="none" w:sz="0" w:space="0" w:color="auto"/>
      </w:divBdr>
      <w:divsChild>
        <w:div w:id="507450947">
          <w:marLeft w:val="0"/>
          <w:marRight w:val="0"/>
          <w:marTop w:val="0"/>
          <w:marBottom w:val="150"/>
          <w:divBdr>
            <w:top w:val="none" w:sz="0" w:space="0" w:color="auto"/>
            <w:left w:val="none" w:sz="0" w:space="0" w:color="auto"/>
            <w:bottom w:val="none" w:sz="0" w:space="0" w:color="auto"/>
            <w:right w:val="none" w:sz="0" w:space="0" w:color="auto"/>
          </w:divBdr>
        </w:div>
      </w:divsChild>
    </w:div>
    <w:div w:id="1050150477">
      <w:bodyDiv w:val="1"/>
      <w:marLeft w:val="0"/>
      <w:marRight w:val="0"/>
      <w:marTop w:val="0"/>
      <w:marBottom w:val="0"/>
      <w:divBdr>
        <w:top w:val="none" w:sz="0" w:space="0" w:color="auto"/>
        <w:left w:val="none" w:sz="0" w:space="0" w:color="auto"/>
        <w:bottom w:val="none" w:sz="0" w:space="0" w:color="auto"/>
        <w:right w:val="none" w:sz="0" w:space="0" w:color="auto"/>
      </w:divBdr>
    </w:div>
    <w:div w:id="1209339164">
      <w:bodyDiv w:val="1"/>
      <w:marLeft w:val="0"/>
      <w:marRight w:val="0"/>
      <w:marTop w:val="0"/>
      <w:marBottom w:val="0"/>
      <w:divBdr>
        <w:top w:val="none" w:sz="0" w:space="0" w:color="auto"/>
        <w:left w:val="none" w:sz="0" w:space="0" w:color="auto"/>
        <w:bottom w:val="none" w:sz="0" w:space="0" w:color="auto"/>
        <w:right w:val="none" w:sz="0" w:space="0" w:color="auto"/>
      </w:divBdr>
    </w:div>
    <w:div w:id="1248882636">
      <w:bodyDiv w:val="1"/>
      <w:marLeft w:val="0"/>
      <w:marRight w:val="0"/>
      <w:marTop w:val="0"/>
      <w:marBottom w:val="0"/>
      <w:divBdr>
        <w:top w:val="none" w:sz="0" w:space="0" w:color="auto"/>
        <w:left w:val="none" w:sz="0" w:space="0" w:color="auto"/>
        <w:bottom w:val="none" w:sz="0" w:space="0" w:color="auto"/>
        <w:right w:val="none" w:sz="0" w:space="0" w:color="auto"/>
      </w:divBdr>
      <w:divsChild>
        <w:div w:id="2017271715">
          <w:marLeft w:val="0"/>
          <w:marRight w:val="0"/>
          <w:marTop w:val="0"/>
          <w:marBottom w:val="150"/>
          <w:divBdr>
            <w:top w:val="none" w:sz="0" w:space="0" w:color="auto"/>
            <w:left w:val="none" w:sz="0" w:space="0" w:color="auto"/>
            <w:bottom w:val="none" w:sz="0" w:space="0" w:color="auto"/>
            <w:right w:val="none" w:sz="0" w:space="0" w:color="auto"/>
          </w:divBdr>
        </w:div>
      </w:divsChild>
    </w:div>
    <w:div w:id="1427506803">
      <w:bodyDiv w:val="1"/>
      <w:marLeft w:val="0"/>
      <w:marRight w:val="0"/>
      <w:marTop w:val="0"/>
      <w:marBottom w:val="0"/>
      <w:divBdr>
        <w:top w:val="none" w:sz="0" w:space="0" w:color="auto"/>
        <w:left w:val="none" w:sz="0" w:space="0" w:color="auto"/>
        <w:bottom w:val="none" w:sz="0" w:space="0" w:color="auto"/>
        <w:right w:val="none" w:sz="0" w:space="0" w:color="auto"/>
      </w:divBdr>
      <w:divsChild>
        <w:div w:id="1390883198">
          <w:marLeft w:val="0"/>
          <w:marRight w:val="0"/>
          <w:marTop w:val="0"/>
          <w:marBottom w:val="150"/>
          <w:divBdr>
            <w:top w:val="none" w:sz="0" w:space="0" w:color="auto"/>
            <w:left w:val="none" w:sz="0" w:space="0" w:color="auto"/>
            <w:bottom w:val="none" w:sz="0" w:space="0" w:color="auto"/>
            <w:right w:val="none" w:sz="0" w:space="0" w:color="auto"/>
          </w:divBdr>
        </w:div>
      </w:divsChild>
    </w:div>
    <w:div w:id="1497500847">
      <w:bodyDiv w:val="1"/>
      <w:marLeft w:val="0"/>
      <w:marRight w:val="0"/>
      <w:marTop w:val="0"/>
      <w:marBottom w:val="0"/>
      <w:divBdr>
        <w:top w:val="none" w:sz="0" w:space="0" w:color="auto"/>
        <w:left w:val="none" w:sz="0" w:space="0" w:color="auto"/>
        <w:bottom w:val="none" w:sz="0" w:space="0" w:color="auto"/>
        <w:right w:val="none" w:sz="0" w:space="0" w:color="auto"/>
      </w:divBdr>
    </w:div>
    <w:div w:id="213818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oe.es/buscar/doc.php?id=DOUE-L-2014-8140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2904</Words>
  <Characters>15974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Pan</dc:creator>
  <cp:keywords/>
  <dc:description/>
  <cp:lastModifiedBy>BELCHI PARRA, MARIA</cp:lastModifiedBy>
  <cp:revision>6</cp:revision>
  <dcterms:created xsi:type="dcterms:W3CDTF">2021-05-28T11:52:00Z</dcterms:created>
  <dcterms:modified xsi:type="dcterms:W3CDTF">2021-06-01T14:06:00Z</dcterms:modified>
</cp:coreProperties>
</file>